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382A" w14:textId="77777777" w:rsidR="00CF2913" w:rsidRDefault="00CF2913" w:rsidP="00611A94">
      <w:pPr>
        <w:pStyle w:val="Title"/>
      </w:pPr>
      <w:r>
        <w:t xml:space="preserve">DAISY Music Braille Project: </w:t>
      </w:r>
    </w:p>
    <w:p w14:paraId="7F9F68C1" w14:textId="1B2A0A52" w:rsidR="00CF2913" w:rsidRDefault="00611A94" w:rsidP="00611A94">
      <w:pPr>
        <w:pStyle w:val="Title"/>
      </w:pPr>
      <w:r>
        <w:t xml:space="preserve">Q1 </w:t>
      </w:r>
      <w:r w:rsidR="00CF2913">
        <w:t xml:space="preserve">update </w:t>
      </w:r>
      <w:r w:rsidR="00C17D02">
        <w:t>2020</w:t>
      </w:r>
    </w:p>
    <w:p w14:paraId="5EFEBD68" w14:textId="6FB9752C" w:rsidR="00CF2913" w:rsidRDefault="00C17D02" w:rsidP="00CF2913">
      <w:r>
        <w:t xml:space="preserve">Date: </w:t>
      </w:r>
      <w:r w:rsidR="004C1A7F">
        <w:t>01 May</w:t>
      </w:r>
      <w:r w:rsidR="00CF2913">
        <w:t xml:space="preserve"> 2020</w:t>
      </w:r>
    </w:p>
    <w:p w14:paraId="574682D0" w14:textId="613A7868" w:rsidR="00CF2913" w:rsidRDefault="00C17D02" w:rsidP="00CF2913">
      <w:r>
        <w:t xml:space="preserve">Author: </w:t>
      </w:r>
      <w:r w:rsidR="00CF2913">
        <w:t xml:space="preserve">Sarah Morley Wilkins, Project Manager </w:t>
      </w:r>
      <w:r>
        <w:t>&amp;</w:t>
      </w:r>
      <w:r w:rsidR="00CF2913">
        <w:t xml:space="preserve"> User Experience Consultant.</w:t>
      </w:r>
    </w:p>
    <w:p w14:paraId="2169D0C1" w14:textId="4F646A8A" w:rsidR="0051224A" w:rsidRDefault="00A72E8C" w:rsidP="00CF2913">
      <w:hyperlink r:id="rId8" w:history="1">
        <w:r w:rsidR="0051224A" w:rsidRPr="009004D3">
          <w:rPr>
            <w:rStyle w:val="Hyperlink"/>
          </w:rPr>
          <w:t>sarah@sarahmorleywilkins.com</w:t>
        </w:r>
      </w:hyperlink>
    </w:p>
    <w:p w14:paraId="18E59949" w14:textId="77777777" w:rsidR="00CF2913" w:rsidRDefault="00CF2913" w:rsidP="00CF2913"/>
    <w:p w14:paraId="2EA97C18" w14:textId="1C5CC256" w:rsidR="00D867DB" w:rsidRDefault="00D867DB">
      <w:r>
        <w:t xml:space="preserve">We hope </w:t>
      </w:r>
      <w:r w:rsidR="00502341">
        <w:t xml:space="preserve">that </w:t>
      </w:r>
      <w:r>
        <w:t xml:space="preserve">you are all keeping safe and well in these difficult times. </w:t>
      </w:r>
    </w:p>
    <w:p w14:paraId="2498544F" w14:textId="77777777" w:rsidR="00D867DB" w:rsidRDefault="00D867DB"/>
    <w:p w14:paraId="214E539E" w14:textId="7C2248AD" w:rsidR="00D867DB" w:rsidRDefault="00D867DB">
      <w:r>
        <w:t>We don’t know how many of you are receiving emails at the mome</w:t>
      </w:r>
      <w:r w:rsidR="00CF2913">
        <w:t xml:space="preserve">nt, but thought </w:t>
      </w:r>
      <w:r w:rsidR="00520C8C">
        <w:t xml:space="preserve">you might like </w:t>
      </w:r>
      <w:r w:rsidR="00CF2913">
        <w:t xml:space="preserve">an </w:t>
      </w:r>
      <w:r>
        <w:t xml:space="preserve">update to keep connected </w:t>
      </w:r>
      <w:r w:rsidR="00626CDC">
        <w:t>with</w:t>
      </w:r>
      <w:r>
        <w:t xml:space="preserve"> project activity.</w:t>
      </w:r>
    </w:p>
    <w:p w14:paraId="54EAA76B" w14:textId="77777777" w:rsidR="00D867DB" w:rsidRDefault="00D867DB">
      <w:pPr>
        <w:pBdr>
          <w:bottom w:val="single" w:sz="6" w:space="1" w:color="auto"/>
        </w:pBdr>
      </w:pPr>
    </w:p>
    <w:p w14:paraId="1C19DA4D" w14:textId="1F3C2302" w:rsidR="00643668" w:rsidRDefault="00643668" w:rsidP="00643668">
      <w:pPr>
        <w:pStyle w:val="Heading1"/>
      </w:pPr>
      <w:bookmarkStart w:id="0" w:name="_Toc449022411"/>
      <w:bookmarkStart w:id="1" w:name="_Toc449022605"/>
      <w:bookmarkStart w:id="2" w:name="_Toc449193455"/>
      <w:bookmarkStart w:id="3" w:name="_Toc449352944"/>
      <w:bookmarkStart w:id="4" w:name="_Toc449959086"/>
      <w:r w:rsidRPr="00F00C25">
        <w:t>Contents</w:t>
      </w:r>
      <w:bookmarkEnd w:id="0"/>
      <w:bookmarkEnd w:id="1"/>
      <w:bookmarkEnd w:id="2"/>
      <w:bookmarkEnd w:id="3"/>
      <w:bookmarkEnd w:id="4"/>
    </w:p>
    <w:p w14:paraId="1D20F3F3" w14:textId="09F24BB9" w:rsidR="00A2408C" w:rsidRDefault="00643668">
      <w:pPr>
        <w:pStyle w:val="TOC1"/>
        <w:tabs>
          <w:tab w:val="right" w:leader="dot" w:pos="8290"/>
        </w:tabs>
        <w:rPr>
          <w:rFonts w:asciiTheme="minorHAnsi" w:hAnsiTheme="minorHAnsi"/>
          <w:noProof/>
          <w:lang w:eastAsia="ja-JP"/>
        </w:rPr>
      </w:pPr>
      <w:r>
        <w:fldChar w:fldCharType="begin"/>
      </w:r>
      <w:r>
        <w:instrText xml:space="preserve"> TOC \o "1-3" </w:instrText>
      </w:r>
      <w:r>
        <w:fldChar w:fldCharType="separate"/>
      </w:r>
    </w:p>
    <w:p w14:paraId="143B7A56" w14:textId="77777777" w:rsidR="00A2408C" w:rsidRDefault="00A2408C">
      <w:pPr>
        <w:pStyle w:val="TOC1"/>
        <w:tabs>
          <w:tab w:val="right" w:leader="dot" w:pos="8290"/>
        </w:tabs>
        <w:rPr>
          <w:rFonts w:asciiTheme="minorHAnsi" w:hAnsiTheme="minorHAnsi"/>
          <w:noProof/>
          <w:lang w:eastAsia="ja-JP"/>
        </w:rPr>
      </w:pPr>
      <w:r>
        <w:rPr>
          <w:noProof/>
        </w:rPr>
        <w:t>1. With thanks to our funders for 2020</w:t>
      </w:r>
      <w:r>
        <w:rPr>
          <w:noProof/>
        </w:rPr>
        <w:tab/>
      </w:r>
      <w:r>
        <w:rPr>
          <w:noProof/>
        </w:rPr>
        <w:fldChar w:fldCharType="begin"/>
      </w:r>
      <w:r>
        <w:rPr>
          <w:noProof/>
        </w:rPr>
        <w:instrText xml:space="preserve"> PAGEREF _Toc449959087 \h </w:instrText>
      </w:r>
      <w:r>
        <w:rPr>
          <w:noProof/>
        </w:rPr>
      </w:r>
      <w:r>
        <w:rPr>
          <w:noProof/>
        </w:rPr>
        <w:fldChar w:fldCharType="separate"/>
      </w:r>
      <w:r>
        <w:rPr>
          <w:noProof/>
        </w:rPr>
        <w:t>1</w:t>
      </w:r>
      <w:r>
        <w:rPr>
          <w:noProof/>
        </w:rPr>
        <w:fldChar w:fldCharType="end"/>
      </w:r>
    </w:p>
    <w:p w14:paraId="48D0EC8A" w14:textId="77777777" w:rsidR="00A2408C" w:rsidRDefault="00A2408C">
      <w:pPr>
        <w:pStyle w:val="TOC1"/>
        <w:tabs>
          <w:tab w:val="right" w:leader="dot" w:pos="8290"/>
        </w:tabs>
        <w:rPr>
          <w:rFonts w:asciiTheme="minorHAnsi" w:hAnsiTheme="minorHAnsi"/>
          <w:noProof/>
          <w:lang w:eastAsia="ja-JP"/>
        </w:rPr>
      </w:pPr>
      <w:r>
        <w:rPr>
          <w:noProof/>
        </w:rPr>
        <w:t>2. No music braille project meeting in Madrid in June 2020</w:t>
      </w:r>
      <w:r>
        <w:rPr>
          <w:noProof/>
        </w:rPr>
        <w:tab/>
      </w:r>
      <w:r>
        <w:rPr>
          <w:noProof/>
        </w:rPr>
        <w:fldChar w:fldCharType="begin"/>
      </w:r>
      <w:r>
        <w:rPr>
          <w:noProof/>
        </w:rPr>
        <w:instrText xml:space="preserve"> PAGEREF _Toc449959088 \h </w:instrText>
      </w:r>
      <w:r>
        <w:rPr>
          <w:noProof/>
        </w:rPr>
      </w:r>
      <w:r>
        <w:rPr>
          <w:noProof/>
        </w:rPr>
        <w:fldChar w:fldCharType="separate"/>
      </w:r>
      <w:r>
        <w:rPr>
          <w:noProof/>
        </w:rPr>
        <w:t>2</w:t>
      </w:r>
      <w:r>
        <w:rPr>
          <w:noProof/>
        </w:rPr>
        <w:fldChar w:fldCharType="end"/>
      </w:r>
    </w:p>
    <w:p w14:paraId="120F45EC" w14:textId="77777777" w:rsidR="00A2408C" w:rsidRDefault="00A2408C">
      <w:pPr>
        <w:pStyle w:val="TOC1"/>
        <w:tabs>
          <w:tab w:val="right" w:leader="dot" w:pos="8290"/>
        </w:tabs>
        <w:rPr>
          <w:rFonts w:asciiTheme="minorHAnsi" w:hAnsiTheme="minorHAnsi"/>
          <w:noProof/>
          <w:lang w:eastAsia="ja-JP"/>
        </w:rPr>
      </w:pPr>
      <w:r>
        <w:rPr>
          <w:noProof/>
        </w:rPr>
        <w:t>3. Your help needed to confirm various country standards</w:t>
      </w:r>
      <w:r>
        <w:rPr>
          <w:noProof/>
        </w:rPr>
        <w:tab/>
      </w:r>
      <w:r>
        <w:rPr>
          <w:noProof/>
        </w:rPr>
        <w:fldChar w:fldCharType="begin"/>
      </w:r>
      <w:r>
        <w:rPr>
          <w:noProof/>
        </w:rPr>
        <w:instrText xml:space="preserve"> PAGEREF _Toc449959089 \h </w:instrText>
      </w:r>
      <w:r>
        <w:rPr>
          <w:noProof/>
        </w:rPr>
      </w:r>
      <w:r>
        <w:rPr>
          <w:noProof/>
        </w:rPr>
        <w:fldChar w:fldCharType="separate"/>
      </w:r>
      <w:r>
        <w:rPr>
          <w:noProof/>
        </w:rPr>
        <w:t>2</w:t>
      </w:r>
      <w:r>
        <w:rPr>
          <w:noProof/>
        </w:rPr>
        <w:fldChar w:fldCharType="end"/>
      </w:r>
    </w:p>
    <w:p w14:paraId="6EFA35C4" w14:textId="77777777" w:rsidR="00A2408C" w:rsidRDefault="00A2408C">
      <w:pPr>
        <w:pStyle w:val="TOC1"/>
        <w:tabs>
          <w:tab w:val="right" w:leader="dot" w:pos="8290"/>
        </w:tabs>
        <w:rPr>
          <w:rFonts w:asciiTheme="minorHAnsi" w:hAnsiTheme="minorHAnsi"/>
          <w:noProof/>
          <w:lang w:eastAsia="ja-JP"/>
        </w:rPr>
      </w:pPr>
      <w:r>
        <w:rPr>
          <w:noProof/>
        </w:rPr>
        <w:t>4. Requirements for interactive end user tool</w:t>
      </w:r>
      <w:r>
        <w:rPr>
          <w:noProof/>
        </w:rPr>
        <w:tab/>
      </w:r>
      <w:r>
        <w:rPr>
          <w:noProof/>
        </w:rPr>
        <w:fldChar w:fldCharType="begin"/>
      </w:r>
      <w:r>
        <w:rPr>
          <w:noProof/>
        </w:rPr>
        <w:instrText xml:space="preserve"> PAGEREF _Toc449959090 \h </w:instrText>
      </w:r>
      <w:r>
        <w:rPr>
          <w:noProof/>
        </w:rPr>
      </w:r>
      <w:r>
        <w:rPr>
          <w:noProof/>
        </w:rPr>
        <w:fldChar w:fldCharType="separate"/>
      </w:r>
      <w:r>
        <w:rPr>
          <w:noProof/>
        </w:rPr>
        <w:t>2</w:t>
      </w:r>
      <w:r>
        <w:rPr>
          <w:noProof/>
        </w:rPr>
        <w:fldChar w:fldCharType="end"/>
      </w:r>
    </w:p>
    <w:p w14:paraId="0FED818A" w14:textId="77777777" w:rsidR="00A2408C" w:rsidRDefault="00A2408C">
      <w:pPr>
        <w:pStyle w:val="TOC1"/>
        <w:tabs>
          <w:tab w:val="right" w:leader="dot" w:pos="8290"/>
        </w:tabs>
        <w:rPr>
          <w:rFonts w:asciiTheme="minorHAnsi" w:hAnsiTheme="minorHAnsi"/>
          <w:noProof/>
          <w:lang w:eastAsia="ja-JP"/>
        </w:rPr>
      </w:pPr>
      <w:r>
        <w:rPr>
          <w:noProof/>
        </w:rPr>
        <w:t>5. Improved music file format standards</w:t>
      </w:r>
      <w:r>
        <w:rPr>
          <w:noProof/>
        </w:rPr>
        <w:tab/>
      </w:r>
      <w:r>
        <w:rPr>
          <w:noProof/>
        </w:rPr>
        <w:fldChar w:fldCharType="begin"/>
      </w:r>
      <w:r>
        <w:rPr>
          <w:noProof/>
        </w:rPr>
        <w:instrText xml:space="preserve"> PAGEREF _Toc449959091 \h </w:instrText>
      </w:r>
      <w:r>
        <w:rPr>
          <w:noProof/>
        </w:rPr>
      </w:r>
      <w:r>
        <w:rPr>
          <w:noProof/>
        </w:rPr>
        <w:fldChar w:fldCharType="separate"/>
      </w:r>
      <w:r>
        <w:rPr>
          <w:noProof/>
        </w:rPr>
        <w:t>2</w:t>
      </w:r>
      <w:r>
        <w:rPr>
          <w:noProof/>
        </w:rPr>
        <w:fldChar w:fldCharType="end"/>
      </w:r>
    </w:p>
    <w:p w14:paraId="258F3CD0" w14:textId="77777777" w:rsidR="00A2408C" w:rsidRDefault="00A2408C">
      <w:pPr>
        <w:pStyle w:val="TOC1"/>
        <w:tabs>
          <w:tab w:val="right" w:leader="dot" w:pos="8290"/>
        </w:tabs>
        <w:rPr>
          <w:rFonts w:asciiTheme="minorHAnsi" w:hAnsiTheme="minorHAnsi"/>
          <w:noProof/>
          <w:lang w:eastAsia="ja-JP"/>
        </w:rPr>
      </w:pPr>
      <w:r>
        <w:rPr>
          <w:noProof/>
        </w:rPr>
        <w:t>6. Improved music engraving practices</w:t>
      </w:r>
      <w:r>
        <w:rPr>
          <w:noProof/>
        </w:rPr>
        <w:tab/>
      </w:r>
      <w:r>
        <w:rPr>
          <w:noProof/>
        </w:rPr>
        <w:fldChar w:fldCharType="begin"/>
      </w:r>
      <w:r>
        <w:rPr>
          <w:noProof/>
        </w:rPr>
        <w:instrText xml:space="preserve"> PAGEREF _Toc449959092 \h </w:instrText>
      </w:r>
      <w:r>
        <w:rPr>
          <w:noProof/>
        </w:rPr>
      </w:r>
      <w:r>
        <w:rPr>
          <w:noProof/>
        </w:rPr>
        <w:fldChar w:fldCharType="separate"/>
      </w:r>
      <w:r>
        <w:rPr>
          <w:noProof/>
        </w:rPr>
        <w:t>3</w:t>
      </w:r>
      <w:r>
        <w:rPr>
          <w:noProof/>
        </w:rPr>
        <w:fldChar w:fldCharType="end"/>
      </w:r>
    </w:p>
    <w:p w14:paraId="031CBB74" w14:textId="77777777" w:rsidR="00A2408C" w:rsidRDefault="00A2408C">
      <w:pPr>
        <w:pStyle w:val="TOC1"/>
        <w:tabs>
          <w:tab w:val="right" w:leader="dot" w:pos="8290"/>
        </w:tabs>
        <w:rPr>
          <w:rFonts w:asciiTheme="minorHAnsi" w:hAnsiTheme="minorHAnsi"/>
          <w:noProof/>
          <w:lang w:eastAsia="ja-JP"/>
        </w:rPr>
      </w:pPr>
      <w:r>
        <w:rPr>
          <w:noProof/>
        </w:rPr>
        <w:t>7. Professional music braille conversion tool - Hodder development at dzb lesen</w:t>
      </w:r>
      <w:r>
        <w:rPr>
          <w:noProof/>
        </w:rPr>
        <w:tab/>
      </w:r>
      <w:r>
        <w:rPr>
          <w:noProof/>
        </w:rPr>
        <w:fldChar w:fldCharType="begin"/>
      </w:r>
      <w:r>
        <w:rPr>
          <w:noProof/>
        </w:rPr>
        <w:instrText xml:space="preserve"> PAGEREF _Toc449959093 \h </w:instrText>
      </w:r>
      <w:r>
        <w:rPr>
          <w:noProof/>
        </w:rPr>
      </w:r>
      <w:r>
        <w:rPr>
          <w:noProof/>
        </w:rPr>
        <w:fldChar w:fldCharType="separate"/>
      </w:r>
      <w:r>
        <w:rPr>
          <w:noProof/>
        </w:rPr>
        <w:t>3</w:t>
      </w:r>
      <w:r>
        <w:rPr>
          <w:noProof/>
        </w:rPr>
        <w:fldChar w:fldCharType="end"/>
      </w:r>
    </w:p>
    <w:p w14:paraId="004FF3FD" w14:textId="77777777" w:rsidR="00A2408C" w:rsidRDefault="00A2408C">
      <w:pPr>
        <w:pStyle w:val="TOC1"/>
        <w:tabs>
          <w:tab w:val="right" w:leader="dot" w:pos="8290"/>
        </w:tabs>
        <w:rPr>
          <w:rFonts w:asciiTheme="minorHAnsi" w:hAnsiTheme="minorHAnsi"/>
          <w:noProof/>
          <w:lang w:eastAsia="ja-JP"/>
        </w:rPr>
      </w:pPr>
      <w:r>
        <w:rPr>
          <w:noProof/>
        </w:rPr>
        <w:t>8. Related news</w:t>
      </w:r>
      <w:r>
        <w:rPr>
          <w:noProof/>
        </w:rPr>
        <w:tab/>
      </w:r>
      <w:r>
        <w:rPr>
          <w:noProof/>
        </w:rPr>
        <w:fldChar w:fldCharType="begin"/>
      </w:r>
      <w:r>
        <w:rPr>
          <w:noProof/>
        </w:rPr>
        <w:instrText xml:space="preserve"> PAGEREF _Toc449959094 \h </w:instrText>
      </w:r>
      <w:r>
        <w:rPr>
          <w:noProof/>
        </w:rPr>
      </w:r>
      <w:r>
        <w:rPr>
          <w:noProof/>
        </w:rPr>
        <w:fldChar w:fldCharType="separate"/>
      </w:r>
      <w:r>
        <w:rPr>
          <w:noProof/>
        </w:rPr>
        <w:t>4</w:t>
      </w:r>
      <w:r>
        <w:rPr>
          <w:noProof/>
        </w:rPr>
        <w:fldChar w:fldCharType="end"/>
      </w:r>
    </w:p>
    <w:p w14:paraId="164FCFC9" w14:textId="77777777" w:rsidR="00A2408C" w:rsidRDefault="00A2408C">
      <w:pPr>
        <w:pStyle w:val="TOC2"/>
        <w:tabs>
          <w:tab w:val="right" w:leader="dot" w:pos="8290"/>
        </w:tabs>
        <w:rPr>
          <w:rFonts w:asciiTheme="minorHAnsi" w:hAnsiTheme="minorHAnsi"/>
          <w:noProof/>
          <w:lang w:eastAsia="ja-JP"/>
        </w:rPr>
      </w:pPr>
      <w:r>
        <w:rPr>
          <w:noProof/>
        </w:rPr>
        <w:t>a. DAISY weekly webinars</w:t>
      </w:r>
      <w:r>
        <w:rPr>
          <w:noProof/>
        </w:rPr>
        <w:tab/>
      </w:r>
      <w:r>
        <w:rPr>
          <w:noProof/>
        </w:rPr>
        <w:fldChar w:fldCharType="begin"/>
      </w:r>
      <w:r>
        <w:rPr>
          <w:noProof/>
        </w:rPr>
        <w:instrText xml:space="preserve"> PAGEREF _Toc449959095 \h </w:instrText>
      </w:r>
      <w:r>
        <w:rPr>
          <w:noProof/>
        </w:rPr>
      </w:r>
      <w:r>
        <w:rPr>
          <w:noProof/>
        </w:rPr>
        <w:fldChar w:fldCharType="separate"/>
      </w:r>
      <w:r>
        <w:rPr>
          <w:noProof/>
        </w:rPr>
        <w:t>4</w:t>
      </w:r>
      <w:r>
        <w:rPr>
          <w:noProof/>
        </w:rPr>
        <w:fldChar w:fldCharType="end"/>
      </w:r>
    </w:p>
    <w:p w14:paraId="0EE31634" w14:textId="77777777" w:rsidR="00A2408C" w:rsidRDefault="00A2408C">
      <w:pPr>
        <w:pStyle w:val="TOC2"/>
        <w:tabs>
          <w:tab w:val="right" w:leader="dot" w:pos="8290"/>
        </w:tabs>
        <w:rPr>
          <w:rFonts w:asciiTheme="minorHAnsi" w:hAnsiTheme="minorHAnsi"/>
          <w:noProof/>
          <w:lang w:eastAsia="ja-JP"/>
        </w:rPr>
      </w:pPr>
      <w:r>
        <w:rPr>
          <w:noProof/>
        </w:rPr>
        <w:t>b. Blind pianist's transcription project helps improve music access</w:t>
      </w:r>
      <w:r>
        <w:rPr>
          <w:noProof/>
        </w:rPr>
        <w:tab/>
      </w:r>
      <w:r>
        <w:rPr>
          <w:noProof/>
        </w:rPr>
        <w:fldChar w:fldCharType="begin"/>
      </w:r>
      <w:r>
        <w:rPr>
          <w:noProof/>
        </w:rPr>
        <w:instrText xml:space="preserve"> PAGEREF _Toc449959096 \h </w:instrText>
      </w:r>
      <w:r>
        <w:rPr>
          <w:noProof/>
        </w:rPr>
      </w:r>
      <w:r>
        <w:rPr>
          <w:noProof/>
        </w:rPr>
        <w:fldChar w:fldCharType="separate"/>
      </w:r>
      <w:r>
        <w:rPr>
          <w:noProof/>
        </w:rPr>
        <w:t>4</w:t>
      </w:r>
      <w:r>
        <w:rPr>
          <w:noProof/>
        </w:rPr>
        <w:fldChar w:fldCharType="end"/>
      </w:r>
    </w:p>
    <w:p w14:paraId="38D77759" w14:textId="77777777" w:rsidR="00A2408C" w:rsidRDefault="00A2408C">
      <w:pPr>
        <w:pStyle w:val="TOC2"/>
        <w:tabs>
          <w:tab w:val="right" w:leader="dot" w:pos="8290"/>
        </w:tabs>
        <w:rPr>
          <w:rFonts w:asciiTheme="minorHAnsi" w:hAnsiTheme="minorHAnsi"/>
          <w:noProof/>
          <w:lang w:eastAsia="ja-JP"/>
        </w:rPr>
      </w:pPr>
      <w:r>
        <w:rPr>
          <w:noProof/>
        </w:rPr>
        <w:t>c. Automated summary tool for talking scores</w:t>
      </w:r>
      <w:r>
        <w:rPr>
          <w:noProof/>
        </w:rPr>
        <w:tab/>
      </w:r>
      <w:r>
        <w:rPr>
          <w:noProof/>
        </w:rPr>
        <w:fldChar w:fldCharType="begin"/>
      </w:r>
      <w:r>
        <w:rPr>
          <w:noProof/>
        </w:rPr>
        <w:instrText xml:space="preserve"> PAGEREF _Toc449959097 \h </w:instrText>
      </w:r>
      <w:r>
        <w:rPr>
          <w:noProof/>
        </w:rPr>
      </w:r>
      <w:r>
        <w:rPr>
          <w:noProof/>
        </w:rPr>
        <w:fldChar w:fldCharType="separate"/>
      </w:r>
      <w:r>
        <w:rPr>
          <w:noProof/>
        </w:rPr>
        <w:t>4</w:t>
      </w:r>
      <w:r>
        <w:rPr>
          <w:noProof/>
        </w:rPr>
        <w:fldChar w:fldCharType="end"/>
      </w:r>
    </w:p>
    <w:p w14:paraId="3D0A5C7C" w14:textId="77777777" w:rsidR="00A2408C" w:rsidRDefault="00A2408C">
      <w:pPr>
        <w:pStyle w:val="TOC2"/>
        <w:tabs>
          <w:tab w:val="right" w:leader="dot" w:pos="8290"/>
        </w:tabs>
        <w:rPr>
          <w:rFonts w:asciiTheme="minorHAnsi" w:hAnsiTheme="minorHAnsi"/>
          <w:noProof/>
          <w:lang w:eastAsia="ja-JP"/>
        </w:rPr>
      </w:pPr>
      <w:r>
        <w:rPr>
          <w:noProof/>
        </w:rPr>
        <w:t>d. Papers from the Music Engraving Conference, January 2020</w:t>
      </w:r>
      <w:r>
        <w:rPr>
          <w:noProof/>
        </w:rPr>
        <w:tab/>
      </w:r>
      <w:r>
        <w:rPr>
          <w:noProof/>
        </w:rPr>
        <w:fldChar w:fldCharType="begin"/>
      </w:r>
      <w:r>
        <w:rPr>
          <w:noProof/>
        </w:rPr>
        <w:instrText xml:space="preserve"> PAGEREF _Toc449959098 \h </w:instrText>
      </w:r>
      <w:r>
        <w:rPr>
          <w:noProof/>
        </w:rPr>
      </w:r>
      <w:r>
        <w:rPr>
          <w:noProof/>
        </w:rPr>
        <w:fldChar w:fldCharType="separate"/>
      </w:r>
      <w:r>
        <w:rPr>
          <w:noProof/>
        </w:rPr>
        <w:t>5</w:t>
      </w:r>
      <w:r>
        <w:rPr>
          <w:noProof/>
        </w:rPr>
        <w:fldChar w:fldCharType="end"/>
      </w:r>
    </w:p>
    <w:p w14:paraId="518AE201" w14:textId="77777777" w:rsidR="00A2408C" w:rsidRDefault="00A2408C">
      <w:pPr>
        <w:pStyle w:val="TOC2"/>
        <w:tabs>
          <w:tab w:val="right" w:leader="dot" w:pos="8290"/>
        </w:tabs>
        <w:rPr>
          <w:rFonts w:asciiTheme="minorHAnsi" w:hAnsiTheme="minorHAnsi"/>
          <w:noProof/>
          <w:lang w:eastAsia="ja-JP"/>
        </w:rPr>
      </w:pPr>
      <w:r>
        <w:rPr>
          <w:noProof/>
        </w:rPr>
        <w:t>e. Do you have music braille news to share?</w:t>
      </w:r>
      <w:r>
        <w:rPr>
          <w:noProof/>
        </w:rPr>
        <w:tab/>
      </w:r>
      <w:r>
        <w:rPr>
          <w:noProof/>
        </w:rPr>
        <w:fldChar w:fldCharType="begin"/>
      </w:r>
      <w:r>
        <w:rPr>
          <w:noProof/>
        </w:rPr>
        <w:instrText xml:space="preserve"> PAGEREF _Toc449959099 \h </w:instrText>
      </w:r>
      <w:r>
        <w:rPr>
          <w:noProof/>
        </w:rPr>
      </w:r>
      <w:r>
        <w:rPr>
          <w:noProof/>
        </w:rPr>
        <w:fldChar w:fldCharType="separate"/>
      </w:r>
      <w:r>
        <w:rPr>
          <w:noProof/>
        </w:rPr>
        <w:t>5</w:t>
      </w:r>
      <w:r>
        <w:rPr>
          <w:noProof/>
        </w:rPr>
        <w:fldChar w:fldCharType="end"/>
      </w:r>
    </w:p>
    <w:p w14:paraId="03211E26" w14:textId="288E4A15" w:rsidR="005F6EC1" w:rsidRDefault="00643668">
      <w:pPr>
        <w:pBdr>
          <w:bottom w:val="single" w:sz="6" w:space="1" w:color="auto"/>
        </w:pBdr>
      </w:pPr>
      <w:r>
        <w:fldChar w:fldCharType="end"/>
      </w:r>
    </w:p>
    <w:p w14:paraId="75BCDCE6" w14:textId="1E2D4303" w:rsidR="005F6EC1" w:rsidRDefault="005F6EC1" w:rsidP="00643668">
      <w:pPr>
        <w:pStyle w:val="Heading1"/>
      </w:pPr>
      <w:bookmarkStart w:id="5" w:name="_Toc449959087"/>
      <w:r>
        <w:t>1. With thanks to our funders for 2020</w:t>
      </w:r>
      <w:bookmarkEnd w:id="5"/>
    </w:p>
    <w:p w14:paraId="032EEC2D" w14:textId="29F37006" w:rsidR="00A2408C" w:rsidRDefault="005F6EC1" w:rsidP="005F6EC1">
      <w:r>
        <w:t xml:space="preserve">We’re </w:t>
      </w:r>
      <w:r w:rsidR="001431DF">
        <w:t xml:space="preserve">very </w:t>
      </w:r>
      <w:r>
        <w:t xml:space="preserve">grateful to </w:t>
      </w:r>
      <w:r w:rsidR="001431DF">
        <w:t xml:space="preserve">the following </w:t>
      </w:r>
      <w:r w:rsidR="00A2408C">
        <w:t>agencies who are making this year’s activities possible:</w:t>
      </w:r>
    </w:p>
    <w:p w14:paraId="4D1723AD" w14:textId="0BC08F4C" w:rsidR="001431DF" w:rsidRDefault="001431DF" w:rsidP="001431DF">
      <w:pPr>
        <w:pStyle w:val="ListParagraph"/>
        <w:numPr>
          <w:ilvl w:val="0"/>
          <w:numId w:val="11"/>
        </w:numPr>
      </w:pPr>
      <w:r>
        <w:t>CNIB</w:t>
      </w:r>
    </w:p>
    <w:p w14:paraId="51DB1592" w14:textId="48F72A1B" w:rsidR="005F6EC1" w:rsidRDefault="001431DF" w:rsidP="001431DF">
      <w:pPr>
        <w:pStyle w:val="ListParagraph"/>
        <w:numPr>
          <w:ilvl w:val="0"/>
          <w:numId w:val="11"/>
        </w:numPr>
      </w:pPr>
      <w:r>
        <w:t>DAISY Strategic Development Fund</w:t>
      </w:r>
    </w:p>
    <w:p w14:paraId="21BD79F3" w14:textId="7CFC2A5A" w:rsidR="001431DF" w:rsidRDefault="001431DF" w:rsidP="001431DF">
      <w:pPr>
        <w:pStyle w:val="ListParagraph"/>
        <w:numPr>
          <w:ilvl w:val="0"/>
          <w:numId w:val="11"/>
        </w:numPr>
      </w:pPr>
      <w:r>
        <w:t>MTM</w:t>
      </w:r>
    </w:p>
    <w:p w14:paraId="5577E94F" w14:textId="77777777" w:rsidR="001431DF" w:rsidRDefault="001431DF" w:rsidP="001431DF">
      <w:pPr>
        <w:pStyle w:val="ListParagraph"/>
        <w:numPr>
          <w:ilvl w:val="0"/>
          <w:numId w:val="11"/>
        </w:numPr>
      </w:pPr>
      <w:r>
        <w:t>NLB</w:t>
      </w:r>
    </w:p>
    <w:p w14:paraId="017A395C" w14:textId="1DB5605F" w:rsidR="001431DF" w:rsidRDefault="001431DF" w:rsidP="001431DF">
      <w:pPr>
        <w:pStyle w:val="ListParagraph"/>
        <w:numPr>
          <w:ilvl w:val="0"/>
          <w:numId w:val="11"/>
        </w:numPr>
      </w:pPr>
      <w:r>
        <w:t>Norwegian Association of the Blind</w:t>
      </w:r>
    </w:p>
    <w:p w14:paraId="523ECFB0" w14:textId="177294A7" w:rsidR="001431DF" w:rsidRDefault="001431DF" w:rsidP="001431DF">
      <w:pPr>
        <w:pStyle w:val="ListParagraph"/>
        <w:numPr>
          <w:ilvl w:val="0"/>
          <w:numId w:val="11"/>
        </w:numPr>
      </w:pPr>
      <w:r>
        <w:t>Nota</w:t>
      </w:r>
    </w:p>
    <w:p w14:paraId="743E5C94" w14:textId="053B0F0C" w:rsidR="001431DF" w:rsidRDefault="001431DF" w:rsidP="001431DF">
      <w:pPr>
        <w:pStyle w:val="ListParagraph"/>
        <w:numPr>
          <w:ilvl w:val="0"/>
          <w:numId w:val="11"/>
        </w:numPr>
      </w:pPr>
      <w:r>
        <w:t>ONCE</w:t>
      </w:r>
    </w:p>
    <w:p w14:paraId="70F1BF0B" w14:textId="7C7D9041" w:rsidR="001431DF" w:rsidRDefault="001431DF" w:rsidP="001431DF">
      <w:pPr>
        <w:pStyle w:val="ListParagraph"/>
        <w:numPr>
          <w:ilvl w:val="0"/>
          <w:numId w:val="11"/>
        </w:numPr>
      </w:pPr>
      <w:r>
        <w:t>RNIB</w:t>
      </w:r>
    </w:p>
    <w:p w14:paraId="45BCF130" w14:textId="78141B4D" w:rsidR="001431DF" w:rsidRDefault="001431DF" w:rsidP="001431DF">
      <w:pPr>
        <w:pStyle w:val="ListParagraph"/>
        <w:numPr>
          <w:ilvl w:val="0"/>
          <w:numId w:val="11"/>
        </w:numPr>
      </w:pPr>
      <w:r>
        <w:t>SBS</w:t>
      </w:r>
    </w:p>
    <w:p w14:paraId="24B15AFA" w14:textId="7CE12615" w:rsidR="00F51710" w:rsidRDefault="005F6EC1" w:rsidP="00643668">
      <w:pPr>
        <w:pStyle w:val="Heading1"/>
      </w:pPr>
      <w:bookmarkStart w:id="6" w:name="_Toc449959088"/>
      <w:r>
        <w:lastRenderedPageBreak/>
        <w:t>2</w:t>
      </w:r>
      <w:r w:rsidR="00E5708D">
        <w:t xml:space="preserve">. </w:t>
      </w:r>
      <w:r w:rsidR="00D867DB">
        <w:t xml:space="preserve">No </w:t>
      </w:r>
      <w:r w:rsidR="004359CC">
        <w:t>music braille project meeting</w:t>
      </w:r>
      <w:r w:rsidR="00D867DB">
        <w:t xml:space="preserve"> in Madrid in June 2020</w:t>
      </w:r>
      <w:bookmarkEnd w:id="6"/>
    </w:p>
    <w:p w14:paraId="29EF9FF9" w14:textId="487DBDF5" w:rsidR="000A6971" w:rsidRDefault="00D867DB">
      <w:r>
        <w:t xml:space="preserve">It will come as no surprise that </w:t>
      </w:r>
      <w:r w:rsidR="0058144C">
        <w:t xml:space="preserve">due to worldwide Covid-19 restrictions </w:t>
      </w:r>
      <w:r w:rsidR="00626CDC">
        <w:t>there will be no WBU/DAISY/ICEVI meetings in Madrid in June, so we</w:t>
      </w:r>
      <w:r w:rsidR="0058144C">
        <w:t xml:space="preserve"> will no longer</w:t>
      </w:r>
      <w:r>
        <w:t xml:space="preserve"> be hosting a Music Braille Meeting on 24 June. </w:t>
      </w:r>
      <w:r w:rsidR="0058144C">
        <w:t xml:space="preserve">We are considering </w:t>
      </w:r>
      <w:r w:rsidR="00862B90">
        <w:t>the best way to share progress with you all and get feedback on our activities/plans</w:t>
      </w:r>
      <w:r w:rsidR="00626CDC">
        <w:t xml:space="preserve">, which might include </w:t>
      </w:r>
      <w:r w:rsidR="004359CC">
        <w:t xml:space="preserve">sending out electronic updates, possibly </w:t>
      </w:r>
      <w:r w:rsidR="00626CDC">
        <w:t>with a DAISY we</w:t>
      </w:r>
      <w:r w:rsidR="004359CC">
        <w:t xml:space="preserve">binar (see below) rather than running a </w:t>
      </w:r>
      <w:r w:rsidR="00626CDC">
        <w:t>virtual meeting</w:t>
      </w:r>
      <w:r w:rsidR="00862B90">
        <w:t xml:space="preserve">. We </w:t>
      </w:r>
      <w:r w:rsidR="0058144C">
        <w:t xml:space="preserve">will be in touch </w:t>
      </w:r>
      <w:r w:rsidR="00626CDC">
        <w:t xml:space="preserve">again </w:t>
      </w:r>
      <w:r w:rsidR="0058144C">
        <w:t xml:space="preserve">when we have concrete proposals. </w:t>
      </w:r>
    </w:p>
    <w:p w14:paraId="079BD418" w14:textId="0AFFF155" w:rsidR="00172F3E" w:rsidRDefault="005F6EC1" w:rsidP="00643668">
      <w:pPr>
        <w:pStyle w:val="Heading1"/>
      </w:pPr>
      <w:bookmarkStart w:id="7" w:name="_Toc449959089"/>
      <w:r>
        <w:t>3</w:t>
      </w:r>
      <w:r w:rsidR="00E5708D">
        <w:t xml:space="preserve">. </w:t>
      </w:r>
      <w:r w:rsidR="00172F3E">
        <w:t xml:space="preserve">Your help </w:t>
      </w:r>
      <w:r w:rsidR="006324E8">
        <w:t xml:space="preserve">is </w:t>
      </w:r>
      <w:r w:rsidR="00172F3E">
        <w:t xml:space="preserve">needed to confirm </w:t>
      </w:r>
      <w:r>
        <w:t>various country standards</w:t>
      </w:r>
      <w:bookmarkEnd w:id="7"/>
    </w:p>
    <w:p w14:paraId="53EC43BE" w14:textId="33273B77" w:rsidR="000A6971" w:rsidRDefault="00172F3E" w:rsidP="00FD5197">
      <w:r>
        <w:t xml:space="preserve">A separate message </w:t>
      </w:r>
      <w:r w:rsidR="00737EEA">
        <w:t xml:space="preserve">will follow </w:t>
      </w:r>
      <w:r w:rsidR="005F6EC1">
        <w:t xml:space="preserve">in the next week or so </w:t>
      </w:r>
      <w:r w:rsidR="00737EEA">
        <w:t>to ask specific countries to</w:t>
      </w:r>
      <w:r w:rsidR="00FD5197">
        <w:t xml:space="preserve"> confirm various </w:t>
      </w:r>
      <w:r w:rsidR="00187BC7">
        <w:t xml:space="preserve">standards. This is </w:t>
      </w:r>
      <w:r w:rsidR="00FD5197">
        <w:t xml:space="preserve">so that Hodder can </w:t>
      </w:r>
      <w:r w:rsidR="005F6EC1">
        <w:t>check/</w:t>
      </w:r>
      <w:r w:rsidR="00FD5197">
        <w:t>implement defaults for each country, which you could change if you needed to. Your help will be gratefully received, and thank you in advance.</w:t>
      </w:r>
    </w:p>
    <w:p w14:paraId="467F0289" w14:textId="6DADF13E" w:rsidR="005E7656" w:rsidRDefault="005F6EC1" w:rsidP="00643668">
      <w:pPr>
        <w:pStyle w:val="Heading1"/>
      </w:pPr>
      <w:bookmarkStart w:id="8" w:name="_Toc449959090"/>
      <w:r>
        <w:t>4</w:t>
      </w:r>
      <w:r w:rsidR="00E5708D">
        <w:t xml:space="preserve">. </w:t>
      </w:r>
      <w:r w:rsidR="005E7656">
        <w:t>Requirements for i</w:t>
      </w:r>
      <w:r w:rsidR="005E7656" w:rsidRPr="00762321">
        <w:t>nteractive end user tool</w:t>
      </w:r>
      <w:bookmarkEnd w:id="8"/>
      <w:r w:rsidR="005E7656">
        <w:t xml:space="preserve"> </w:t>
      </w:r>
    </w:p>
    <w:p w14:paraId="422AC4C8" w14:textId="77777777" w:rsidR="00D7426A" w:rsidRDefault="00D7426A" w:rsidP="00CF2913">
      <w:r>
        <w:rPr>
          <w:b/>
        </w:rPr>
        <w:t xml:space="preserve">Aim: </w:t>
      </w:r>
      <w:r>
        <w:t>At least one improved interactive music braille user tool is available for blind musicians to independently read, write, convert and explore music in accessible ways, in education, for work and leisure.</w:t>
      </w:r>
    </w:p>
    <w:p w14:paraId="243EB7A3" w14:textId="185581AE" w:rsidR="005E7656" w:rsidRDefault="00D7426A" w:rsidP="00CF2913">
      <w:r w:rsidRPr="00D7426A">
        <w:rPr>
          <w:b/>
        </w:rPr>
        <w:t>Update</w:t>
      </w:r>
      <w:r>
        <w:t xml:space="preserve">: </w:t>
      </w:r>
      <w:r w:rsidR="005E7656">
        <w:t xml:space="preserve">Thank you to those who completed our requirements survey for additional features needed in an interactive user tool for music braille. The prioritized requirements report will be shared with </w:t>
      </w:r>
      <w:r w:rsidR="00D949D0">
        <w:t xml:space="preserve">you all, </w:t>
      </w:r>
      <w:r w:rsidR="005E7656">
        <w:t xml:space="preserve">and </w:t>
      </w:r>
      <w:r w:rsidR="00D949D0">
        <w:t>developers</w:t>
      </w:r>
      <w:r w:rsidR="005E7656">
        <w:t xml:space="preserve"> will be invited to respond – though of course, it may not be possible for them to respond quickly, given the current global situation. </w:t>
      </w:r>
    </w:p>
    <w:p w14:paraId="2AAB6F10" w14:textId="14D47953" w:rsidR="005E7656" w:rsidRPr="006B2090" w:rsidRDefault="005F6EC1" w:rsidP="00643668">
      <w:pPr>
        <w:pStyle w:val="Heading1"/>
        <w:rPr>
          <w:color w:val="008000"/>
        </w:rPr>
      </w:pPr>
      <w:bookmarkStart w:id="9" w:name="_Toc449959091"/>
      <w:r>
        <w:t>5</w:t>
      </w:r>
      <w:r w:rsidR="00E5708D">
        <w:t xml:space="preserve">. </w:t>
      </w:r>
      <w:r w:rsidR="005E7656" w:rsidRPr="00352784">
        <w:t>Impro</w:t>
      </w:r>
      <w:r w:rsidR="00D7426A">
        <w:t>ved music file format standards</w:t>
      </w:r>
      <w:bookmarkEnd w:id="9"/>
    </w:p>
    <w:p w14:paraId="1E52CB8F" w14:textId="77777777" w:rsidR="00D7426A" w:rsidRDefault="00D7426A" w:rsidP="00CF2913">
      <w:r w:rsidRPr="00D84A6B">
        <w:rPr>
          <w:b/>
        </w:rPr>
        <w:t>Aim</w:t>
      </w:r>
      <w:r>
        <w:t>: Music file format standards (e.g. MusicXML 3.2 and MNX) have been improved via W3C to include our requirements, generating better conversions through our tools.</w:t>
      </w:r>
    </w:p>
    <w:p w14:paraId="430DBBDD" w14:textId="6957E1C5" w:rsidR="005E7656" w:rsidRDefault="00D7426A" w:rsidP="00CF2913">
      <w:r w:rsidRPr="00D7426A">
        <w:rPr>
          <w:b/>
        </w:rPr>
        <w:t>Update</w:t>
      </w:r>
      <w:r>
        <w:t xml:space="preserve">: </w:t>
      </w:r>
      <w:r w:rsidR="005E7656">
        <w:t xml:space="preserve">We continue to send proposals and examples to W3C, discuss and view changes on GitHub, and receive notes from their Chairs’ meetings about what they’re considering and are able to implement. We’re hopeful that future releases will include at least some of our proposals, but </w:t>
      </w:r>
      <w:r>
        <w:t xml:space="preserve">we will </w:t>
      </w:r>
      <w:r w:rsidR="005E7656">
        <w:t>have to wait and see.</w:t>
      </w:r>
    </w:p>
    <w:p w14:paraId="585ED400" w14:textId="77777777" w:rsidR="00737EEA" w:rsidRDefault="00737EEA" w:rsidP="00CF2913"/>
    <w:p w14:paraId="41CA92CA" w14:textId="00AF6D2F" w:rsidR="00737EEA" w:rsidRDefault="00737EEA" w:rsidP="00CF2913">
      <w:r>
        <w:t xml:space="preserve">We have also written a guide for agencies and end-users on finding good quality MusicXML files, and checking them for suitability for conversion into music braille. </w:t>
      </w:r>
      <w:r w:rsidR="00FB05B3">
        <w:t xml:space="preserve">This is attached to this email if you’d like to review it, </w:t>
      </w:r>
      <w:r w:rsidR="0011047D">
        <w:t xml:space="preserve">and </w:t>
      </w:r>
      <w:r w:rsidR="00FB05B3">
        <w:t xml:space="preserve">comments </w:t>
      </w:r>
      <w:r w:rsidR="0011047D">
        <w:t xml:space="preserve">are </w:t>
      </w:r>
      <w:r w:rsidR="00FB05B3">
        <w:t>welcome.</w:t>
      </w:r>
    </w:p>
    <w:p w14:paraId="72D913FE" w14:textId="30CE2590" w:rsidR="00D7426A" w:rsidRPr="003826FC" w:rsidRDefault="005F6EC1" w:rsidP="00643668">
      <w:pPr>
        <w:pStyle w:val="Heading1"/>
      </w:pPr>
      <w:bookmarkStart w:id="10" w:name="_Toc449959092"/>
      <w:r>
        <w:t>6</w:t>
      </w:r>
      <w:r w:rsidR="00E5708D">
        <w:t xml:space="preserve">. </w:t>
      </w:r>
      <w:r w:rsidR="00D7426A">
        <w:t>Improved</w:t>
      </w:r>
      <w:r w:rsidR="005E7656">
        <w:t xml:space="preserve"> m</w:t>
      </w:r>
      <w:r w:rsidR="005E7656" w:rsidRPr="00762321">
        <w:t>usic engraving practices</w:t>
      </w:r>
      <w:bookmarkEnd w:id="10"/>
      <w:r w:rsidR="005E7656">
        <w:t xml:space="preserve"> </w:t>
      </w:r>
    </w:p>
    <w:p w14:paraId="7154D255" w14:textId="77777777" w:rsidR="005E7656" w:rsidRDefault="005E7656" w:rsidP="00CF2913">
      <w:r w:rsidRPr="003826FC">
        <w:rPr>
          <w:b/>
        </w:rPr>
        <w:t>Aim</w:t>
      </w:r>
      <w:r>
        <w:t xml:space="preserve">: </w:t>
      </w:r>
      <w:r w:rsidRPr="003826FC">
        <w:t>Music engraving practices are more standardized, generating better conversions</w:t>
      </w:r>
      <w:r>
        <w:t xml:space="preserve"> through our tools.</w:t>
      </w:r>
    </w:p>
    <w:p w14:paraId="4957C074" w14:textId="6EF4B43F" w:rsidR="005E7656" w:rsidRDefault="005E7656">
      <w:r w:rsidRPr="003826FC">
        <w:rPr>
          <w:b/>
        </w:rPr>
        <w:t xml:space="preserve">Update: </w:t>
      </w:r>
      <w:r>
        <w:t>For</w:t>
      </w:r>
      <w:r w:rsidRPr="00645E48">
        <w:t xml:space="preserve"> agencies who need a digital version of a print score to convert into braille via MusicXML we</w:t>
      </w:r>
      <w:r>
        <w:t xml:space="preserve"> wanted to locate a reliable engraving service. The goal is for </w:t>
      </w:r>
      <w:r w:rsidR="00CF4F04">
        <w:t>the engraver</w:t>
      </w:r>
      <w:r>
        <w:t xml:space="preserve"> to create a digital</w:t>
      </w:r>
      <w:r w:rsidR="00F6208F">
        <w:t xml:space="preserve"> file of a score which contains</w:t>
      </w:r>
      <w:r>
        <w:t xml:space="preserve"> the level of MusicXML content we need for effective conversion into music braille. </w:t>
      </w:r>
      <w:r w:rsidR="00336A98">
        <w:t>The</w:t>
      </w:r>
      <w:r w:rsidR="00CF2913">
        <w:t xml:space="preserve"> </w:t>
      </w:r>
      <w:r w:rsidR="00336A98">
        <w:t xml:space="preserve">Sibelius </w:t>
      </w:r>
      <w:r w:rsidR="00CF2913">
        <w:t xml:space="preserve">engraving guidelines </w:t>
      </w:r>
      <w:r w:rsidR="00336A98">
        <w:t>we prepared</w:t>
      </w:r>
      <w:r w:rsidR="00CF2913">
        <w:t xml:space="preserve"> have been useful at teaching the engravers what is required</w:t>
      </w:r>
      <w:r w:rsidR="00336A98">
        <w:t xml:space="preserve">, and </w:t>
      </w:r>
      <w:r w:rsidR="00B312CC">
        <w:t xml:space="preserve">for </w:t>
      </w:r>
      <w:r w:rsidR="00336A98">
        <w:t>checking the quality of their output</w:t>
      </w:r>
      <w:r w:rsidR="00CF2913">
        <w:t xml:space="preserve">. We have conducted a trial in India, </w:t>
      </w:r>
      <w:r w:rsidR="00BB50B3">
        <w:t xml:space="preserve">and </w:t>
      </w:r>
      <w:r w:rsidR="003040ED">
        <w:t xml:space="preserve">are </w:t>
      </w:r>
      <w:r w:rsidR="00BB50B3">
        <w:t xml:space="preserve">currently trialling </w:t>
      </w:r>
      <w:r w:rsidR="00CF2913">
        <w:t xml:space="preserve">in China and in Russia, and are close to being able to propose a </w:t>
      </w:r>
      <w:r w:rsidR="0093757C">
        <w:t xml:space="preserve">suitable workflow when using </w:t>
      </w:r>
      <w:r w:rsidR="00CF2913">
        <w:t>outsource</w:t>
      </w:r>
      <w:r w:rsidR="005B75E7">
        <w:t>d</w:t>
      </w:r>
      <w:r w:rsidR="00CF2913">
        <w:t xml:space="preserve"> engravers.</w:t>
      </w:r>
    </w:p>
    <w:p w14:paraId="294760B3" w14:textId="2EB62821" w:rsidR="00417790" w:rsidRDefault="005F6EC1" w:rsidP="00643668">
      <w:pPr>
        <w:pStyle w:val="Heading1"/>
      </w:pPr>
      <w:bookmarkStart w:id="11" w:name="_Toc449959093"/>
      <w:r>
        <w:t>7</w:t>
      </w:r>
      <w:r w:rsidR="00E5708D">
        <w:t xml:space="preserve">. </w:t>
      </w:r>
      <w:r w:rsidR="00EC5D73">
        <w:t>Professional music braille conversion tool - Hodder development</w:t>
      </w:r>
      <w:r w:rsidR="00383336">
        <w:t xml:space="preserve"> at dzb lesen</w:t>
      </w:r>
      <w:bookmarkEnd w:id="11"/>
    </w:p>
    <w:p w14:paraId="74F9BE9F" w14:textId="77777777" w:rsidR="00383336" w:rsidRDefault="00383336" w:rsidP="00A91F83"/>
    <w:p w14:paraId="2C12C6EF" w14:textId="67668B53" w:rsidR="00383336" w:rsidRDefault="00383336" w:rsidP="00A91F83">
      <w:r w:rsidRPr="00762321">
        <w:rPr>
          <w:b/>
        </w:rPr>
        <w:t>Aim</w:t>
      </w:r>
      <w:r>
        <w:t>: At least one improved tool is available for rapid professional, accurate and automated music braille transcription which produces global formats and is linked to a production workflow. Note that this does not remove the need for skilled music braille staff.</w:t>
      </w:r>
      <w:r>
        <w:br/>
      </w:r>
    </w:p>
    <w:p w14:paraId="14A9E64E" w14:textId="63FBDA73" w:rsidR="00A91F83" w:rsidRDefault="00383336" w:rsidP="00A91F83">
      <w:r w:rsidRPr="00383336">
        <w:rPr>
          <w:b/>
        </w:rPr>
        <w:t>Update</w:t>
      </w:r>
      <w:r>
        <w:t xml:space="preserve">: </w:t>
      </w:r>
      <w:r w:rsidR="00A91F83">
        <w:t xml:space="preserve">Whilst development and related work on Hodder has recently slowed down while we all adjust to our new situations, </w:t>
      </w:r>
      <w:r w:rsidR="0060781D">
        <w:t xml:space="preserve">Quarter 1 </w:t>
      </w:r>
      <w:r w:rsidR="00A91F83">
        <w:t xml:space="preserve">work from January to March has </w:t>
      </w:r>
      <w:r w:rsidR="0060781D">
        <w:t>progressed</w:t>
      </w:r>
      <w:r w:rsidR="00A91F83">
        <w:t xml:space="preserve"> well.</w:t>
      </w:r>
    </w:p>
    <w:p w14:paraId="1A6CABEB" w14:textId="77777777" w:rsidR="0072636E" w:rsidRDefault="0072636E" w:rsidP="00A91F83"/>
    <w:p w14:paraId="48CE01E9" w14:textId="5DD27187" w:rsidR="0072636E" w:rsidRPr="006075E8" w:rsidRDefault="0072636E" w:rsidP="0072636E">
      <w:r>
        <w:t>Our focus for January to June 2020 is</w:t>
      </w:r>
      <w:r w:rsidR="005D37C1">
        <w:t xml:space="preserve"> on track</w:t>
      </w:r>
      <w:r w:rsidR="00C06BF2">
        <w:t xml:space="preserve"> with a couple of amendments in brackets</w:t>
      </w:r>
      <w:r>
        <w:t>:</w:t>
      </w:r>
    </w:p>
    <w:p w14:paraId="222C13A0" w14:textId="77777777" w:rsidR="0072636E" w:rsidRDefault="0072636E" w:rsidP="0072636E">
      <w:pPr>
        <w:pStyle w:val="ListParagraph"/>
        <w:numPr>
          <w:ilvl w:val="0"/>
          <w:numId w:val="10"/>
        </w:numPr>
        <w:ind w:left="1077" w:hanging="357"/>
        <w:contextualSpacing w:val="0"/>
        <w:rPr>
          <w:rFonts w:eastAsia="Times New Roman" w:cs="Times New Roman"/>
        </w:rPr>
      </w:pPr>
      <w:r>
        <w:rPr>
          <w:rFonts w:eastAsia="Times New Roman" w:cs="Times New Roman"/>
        </w:rPr>
        <w:t>Improvements to musical notation conversions/bugs.</w:t>
      </w:r>
    </w:p>
    <w:p w14:paraId="0FF99BA6" w14:textId="77777777" w:rsidR="0072636E" w:rsidRPr="002916D1" w:rsidRDefault="0072636E" w:rsidP="0072636E">
      <w:pPr>
        <w:pStyle w:val="ListParagraph"/>
        <w:numPr>
          <w:ilvl w:val="0"/>
          <w:numId w:val="10"/>
        </w:numPr>
        <w:ind w:left="1077" w:hanging="357"/>
        <w:contextualSpacing w:val="0"/>
        <w:rPr>
          <w:rFonts w:eastAsia="Times New Roman" w:cs="Times New Roman"/>
        </w:rPr>
      </w:pPr>
      <w:r w:rsidRPr="002916D1">
        <w:rPr>
          <w:rFonts w:eastAsia="Times New Roman" w:cs="Times New Roman"/>
        </w:rPr>
        <w:t>MusicXML import improved.</w:t>
      </w:r>
    </w:p>
    <w:p w14:paraId="75D4DD75" w14:textId="4C31C51F" w:rsidR="0072636E" w:rsidRPr="002916D1" w:rsidRDefault="0072636E" w:rsidP="0072636E">
      <w:pPr>
        <w:pStyle w:val="ListParagraph"/>
        <w:numPr>
          <w:ilvl w:val="0"/>
          <w:numId w:val="10"/>
        </w:numPr>
        <w:ind w:left="1077" w:hanging="357"/>
        <w:contextualSpacing w:val="0"/>
        <w:rPr>
          <w:rFonts w:eastAsia="Times New Roman" w:cs="Times New Roman"/>
        </w:rPr>
      </w:pPr>
      <w:r w:rsidRPr="0072636E">
        <w:rPr>
          <w:rFonts w:eastAsia="Times New Roman" w:cs="Times New Roman"/>
        </w:rPr>
        <w:t xml:space="preserve">Proposed (not </w:t>
      </w:r>
      <w:r w:rsidR="00752AF0">
        <w:rPr>
          <w:rFonts w:eastAsia="Times New Roman" w:cs="Times New Roman"/>
        </w:rPr>
        <w:t>p</w:t>
      </w:r>
      <w:r w:rsidRPr="0072636E">
        <w:rPr>
          <w:rFonts w:eastAsia="Times New Roman" w:cs="Times New Roman"/>
        </w:rPr>
        <w:t>roven)</w:t>
      </w:r>
      <w:r w:rsidRPr="008913A7">
        <w:rPr>
          <w:rFonts w:eastAsia="Times New Roman" w:cs="Times New Roman"/>
          <w:color w:val="FF0000"/>
        </w:rPr>
        <w:t xml:space="preserve"> </w:t>
      </w:r>
      <w:r w:rsidRPr="002916D1">
        <w:rPr>
          <w:rFonts w:eastAsia="Times New Roman" w:cs="Times New Roman"/>
        </w:rPr>
        <w:t>implementation into production workflow.</w:t>
      </w:r>
    </w:p>
    <w:p w14:paraId="0240CD84" w14:textId="54B85DFD" w:rsidR="0072636E" w:rsidRDefault="0072636E" w:rsidP="0072636E">
      <w:pPr>
        <w:pStyle w:val="ListParagraph"/>
        <w:numPr>
          <w:ilvl w:val="0"/>
          <w:numId w:val="10"/>
        </w:numPr>
        <w:ind w:left="1077" w:hanging="357"/>
        <w:contextualSpacing w:val="0"/>
        <w:rPr>
          <w:rFonts w:eastAsia="Times New Roman" w:cs="Times New Roman"/>
        </w:rPr>
      </w:pPr>
      <w:r w:rsidRPr="002916D1">
        <w:rPr>
          <w:rFonts w:eastAsia="Times New Roman" w:cs="Times New Roman"/>
        </w:rPr>
        <w:t>Basic support documentation</w:t>
      </w:r>
      <w:r>
        <w:rPr>
          <w:rFonts w:eastAsia="Times New Roman" w:cs="Times New Roman"/>
        </w:rPr>
        <w:t xml:space="preserve"> in </w:t>
      </w:r>
      <w:r w:rsidR="00C06BF2">
        <w:rPr>
          <w:rFonts w:eastAsia="Times New Roman" w:cs="Times New Roman"/>
        </w:rPr>
        <w:t xml:space="preserve">1 (not 2) </w:t>
      </w:r>
      <w:r w:rsidR="00CF1F56">
        <w:rPr>
          <w:rFonts w:eastAsia="Times New Roman" w:cs="Times New Roman"/>
        </w:rPr>
        <w:t>language</w:t>
      </w:r>
      <w:r>
        <w:rPr>
          <w:rFonts w:eastAsia="Times New Roman" w:cs="Times New Roman"/>
        </w:rPr>
        <w:t xml:space="preserve"> other than German</w:t>
      </w:r>
      <w:r w:rsidRPr="002916D1">
        <w:rPr>
          <w:rFonts w:eastAsia="Times New Roman" w:cs="Times New Roman"/>
        </w:rPr>
        <w:t>.</w:t>
      </w:r>
    </w:p>
    <w:p w14:paraId="0B18E5BF" w14:textId="77777777" w:rsidR="0072636E" w:rsidRPr="0080661D" w:rsidRDefault="0072636E" w:rsidP="0072636E">
      <w:pPr>
        <w:pStyle w:val="ListParagraph"/>
        <w:numPr>
          <w:ilvl w:val="0"/>
          <w:numId w:val="10"/>
        </w:numPr>
        <w:ind w:left="1077" w:hanging="357"/>
        <w:contextualSpacing w:val="0"/>
        <w:rPr>
          <w:rFonts w:eastAsia="Times New Roman" w:cs="Times New Roman"/>
        </w:rPr>
      </w:pPr>
      <w:r>
        <w:rPr>
          <w:rFonts w:eastAsia="Times New Roman" w:cs="Times New Roman"/>
        </w:rPr>
        <w:t xml:space="preserve">An implementation proposal for </w:t>
      </w:r>
      <w:r w:rsidRPr="002916D1">
        <w:rPr>
          <w:rFonts w:eastAsia="Times New Roman" w:cs="Times New Roman"/>
        </w:rPr>
        <w:t xml:space="preserve">Bar-Over Bar </w:t>
      </w:r>
      <w:r>
        <w:rPr>
          <w:rFonts w:eastAsia="Times New Roman" w:cs="Times New Roman"/>
        </w:rPr>
        <w:t>in Hodder, agreed by the sector.</w:t>
      </w:r>
    </w:p>
    <w:p w14:paraId="635C1A70" w14:textId="77777777" w:rsidR="005D4186" w:rsidRDefault="005D4186" w:rsidP="00A91F83"/>
    <w:p w14:paraId="453A1132" w14:textId="4A285E84" w:rsidR="003B1EC3" w:rsidRDefault="00FB5065" w:rsidP="003B1EC3">
      <w:r>
        <w:t>What’s been done:</w:t>
      </w:r>
    </w:p>
    <w:p w14:paraId="09BEBCA2" w14:textId="77777777" w:rsidR="003B1EC3" w:rsidRDefault="003B1EC3" w:rsidP="003B1EC3"/>
    <w:p w14:paraId="4C01D6A6" w14:textId="75688592" w:rsidR="00A113BF" w:rsidRDefault="00FB5065" w:rsidP="00BB4A97">
      <w:pPr>
        <w:pStyle w:val="ListParagraph"/>
        <w:numPr>
          <w:ilvl w:val="0"/>
          <w:numId w:val="9"/>
        </w:numPr>
      </w:pPr>
      <w:r>
        <w:t>A</w:t>
      </w:r>
      <w:r w:rsidR="00A113BF">
        <w:t xml:space="preserve">n independent IT audit of Hodder, </w:t>
      </w:r>
      <w:r w:rsidR="00F72336">
        <w:t xml:space="preserve">and accessibility checks, </w:t>
      </w:r>
      <w:r w:rsidR="00A113BF">
        <w:t>helping us to identify any areas needing extra effort/support.</w:t>
      </w:r>
    </w:p>
    <w:p w14:paraId="10E73678" w14:textId="37CE0D41" w:rsidR="002E3136" w:rsidRDefault="00FB5065" w:rsidP="00BB4A97">
      <w:pPr>
        <w:pStyle w:val="ListParagraph"/>
        <w:numPr>
          <w:ilvl w:val="0"/>
          <w:numId w:val="9"/>
        </w:numPr>
      </w:pPr>
      <w:r>
        <w:t>I</w:t>
      </w:r>
      <w:r w:rsidR="0060781D">
        <w:t>mproved the Hodder interface to make it easier to use, with an improved look and feel whil</w:t>
      </w:r>
      <w:r w:rsidR="002E3136">
        <w:t>st retaining its accessibility.</w:t>
      </w:r>
    </w:p>
    <w:p w14:paraId="52EC6833" w14:textId="5A03AAB0" w:rsidR="00BB4A97" w:rsidRDefault="00FB5065" w:rsidP="00BB4A97">
      <w:pPr>
        <w:pStyle w:val="ListParagraph"/>
        <w:numPr>
          <w:ilvl w:val="0"/>
          <w:numId w:val="9"/>
        </w:numPr>
      </w:pPr>
      <w:r>
        <w:t>F</w:t>
      </w:r>
      <w:r w:rsidR="0060781D">
        <w:t>unctio</w:t>
      </w:r>
      <w:r w:rsidR="0072636E">
        <w:t xml:space="preserve">nal improvements to conversions, </w:t>
      </w:r>
      <w:r w:rsidR="00752AF0">
        <w:t xml:space="preserve">and various </w:t>
      </w:r>
      <w:r w:rsidR="0060781D">
        <w:t>bugs</w:t>
      </w:r>
      <w:r w:rsidR="003A33B5">
        <w:t xml:space="preserve"> </w:t>
      </w:r>
      <w:r w:rsidR="003B1EC3">
        <w:t xml:space="preserve">have been </w:t>
      </w:r>
      <w:r w:rsidR="002E3136">
        <w:t>fixed</w:t>
      </w:r>
      <w:r w:rsidR="003B1EC3">
        <w:t>.</w:t>
      </w:r>
      <w:r w:rsidR="0060781D">
        <w:t xml:space="preserve"> </w:t>
      </w:r>
    </w:p>
    <w:p w14:paraId="76EA8ED8" w14:textId="12782B41" w:rsidR="00F72336" w:rsidRDefault="00BC0AC8" w:rsidP="00BB4A97">
      <w:pPr>
        <w:pStyle w:val="ListParagraph"/>
        <w:numPr>
          <w:ilvl w:val="0"/>
          <w:numId w:val="9"/>
        </w:numPr>
      </w:pPr>
      <w:r>
        <w:t xml:space="preserve">Numerous </w:t>
      </w:r>
      <w:r w:rsidR="00FB5065">
        <w:t>MusicXML import improvements</w:t>
      </w:r>
      <w:r w:rsidR="003B1EC3">
        <w:t xml:space="preserve"> made</w:t>
      </w:r>
      <w:r w:rsidR="00FB5065">
        <w:t xml:space="preserve">, with a </w:t>
      </w:r>
      <w:r>
        <w:t xml:space="preserve">new </w:t>
      </w:r>
      <w:r w:rsidR="00FB5065">
        <w:t xml:space="preserve">MusicXML </w:t>
      </w:r>
      <w:r w:rsidR="00F72336">
        <w:t>import report, which identifies any issues with the file which might make conversion difficult.</w:t>
      </w:r>
    </w:p>
    <w:p w14:paraId="7756800E" w14:textId="6135827E" w:rsidR="001F29E0" w:rsidRDefault="00FB10DA" w:rsidP="00BB4A97">
      <w:pPr>
        <w:pStyle w:val="ListParagraph"/>
        <w:numPr>
          <w:ilvl w:val="0"/>
          <w:numId w:val="9"/>
        </w:numPr>
      </w:pPr>
      <w:r>
        <w:t>SMu</w:t>
      </w:r>
      <w:r w:rsidR="0060781D">
        <w:t xml:space="preserve">FL symbols, content </w:t>
      </w:r>
      <w:r w:rsidR="003B1EC3">
        <w:t>and text have been implemented.</w:t>
      </w:r>
    </w:p>
    <w:p w14:paraId="38FC9D68" w14:textId="10A00ED5" w:rsidR="00BB4A97" w:rsidRDefault="001F29E0" w:rsidP="00BB4A97">
      <w:pPr>
        <w:pStyle w:val="ListParagraph"/>
        <w:numPr>
          <w:ilvl w:val="0"/>
          <w:numId w:val="9"/>
        </w:numPr>
      </w:pPr>
      <w:r>
        <w:t>T</w:t>
      </w:r>
      <w:r w:rsidR="0060781D">
        <w:t xml:space="preserve">he ability to upload </w:t>
      </w:r>
      <w:r w:rsidR="00496985">
        <w:t xml:space="preserve">(and order) </w:t>
      </w:r>
      <w:r w:rsidR="0060781D">
        <w:t>multiple file</w:t>
      </w:r>
      <w:r w:rsidR="00B57018">
        <w:t>s and file</w:t>
      </w:r>
      <w:r w:rsidR="0060781D">
        <w:t xml:space="preserve"> types (e.g. MusicXML, capx) in a </w:t>
      </w:r>
      <w:r>
        <w:t>single zip file for conversion is now possible.</w:t>
      </w:r>
    </w:p>
    <w:p w14:paraId="0BA6BACB" w14:textId="3127AE55" w:rsidR="00BB4A97" w:rsidRDefault="0060781D" w:rsidP="00BB4A97">
      <w:pPr>
        <w:pStyle w:val="ListParagraph"/>
        <w:numPr>
          <w:ilvl w:val="0"/>
          <w:numId w:val="9"/>
        </w:numPr>
      </w:pPr>
      <w:r>
        <w:t xml:space="preserve">The ability to </w:t>
      </w:r>
      <w:r w:rsidR="002A162D">
        <w:t xml:space="preserve">convert multiple </w:t>
      </w:r>
      <w:r w:rsidR="00275F2D">
        <w:t xml:space="preserve">(and ordered) </w:t>
      </w:r>
      <w:r w:rsidR="002A162D">
        <w:t xml:space="preserve">files </w:t>
      </w:r>
      <w:r w:rsidR="00F72336">
        <w:t>from</w:t>
      </w:r>
      <w:r w:rsidR="002A162D">
        <w:t xml:space="preserve"> a zip file is now supported</w:t>
      </w:r>
      <w:r>
        <w:t xml:space="preserve">, and capx files can be split into pieces and supported as containers. </w:t>
      </w:r>
    </w:p>
    <w:p w14:paraId="39E16A21" w14:textId="5CDF2BE7" w:rsidR="00351F54" w:rsidRDefault="00FB5065" w:rsidP="00BB4A97">
      <w:pPr>
        <w:pStyle w:val="ListParagraph"/>
        <w:numPr>
          <w:ilvl w:val="0"/>
          <w:numId w:val="9"/>
        </w:numPr>
      </w:pPr>
      <w:r>
        <w:t>A</w:t>
      </w:r>
      <w:r w:rsidR="00F72336">
        <w:t xml:space="preserve"> </w:t>
      </w:r>
      <w:r w:rsidR="00370BA8">
        <w:t xml:space="preserve">symbols </w:t>
      </w:r>
      <w:r w:rsidR="00351F54">
        <w:t>key list of varying levels of detail, and a pronunciation guide to foreign characters</w:t>
      </w:r>
      <w:r>
        <w:t xml:space="preserve"> can be included near the start of the braille score.</w:t>
      </w:r>
    </w:p>
    <w:p w14:paraId="6B1C2366" w14:textId="78A4370C" w:rsidR="00BC0AC8" w:rsidRDefault="00BC0AC8" w:rsidP="00BC0AC8">
      <w:pPr>
        <w:pStyle w:val="ListParagraph"/>
        <w:numPr>
          <w:ilvl w:val="0"/>
          <w:numId w:val="9"/>
        </w:numPr>
      </w:pPr>
      <w:r>
        <w:t>A guide to finding and choosing good MusicXML files suitable for conversion into music braille has been prepared, ready for review</w:t>
      </w:r>
      <w:r w:rsidR="00370BA8">
        <w:t xml:space="preserve"> (see attached)</w:t>
      </w:r>
      <w:r>
        <w:t>.</w:t>
      </w:r>
    </w:p>
    <w:p w14:paraId="3186FED6" w14:textId="2F4E737C" w:rsidR="00BC0AC8" w:rsidRDefault="00BC0AC8" w:rsidP="00BC0AC8">
      <w:pPr>
        <w:pStyle w:val="ListParagraph"/>
        <w:numPr>
          <w:ilvl w:val="0"/>
          <w:numId w:val="9"/>
        </w:numPr>
      </w:pPr>
      <w:r>
        <w:t>A guide to musical terms in British</w:t>
      </w:r>
      <w:r w:rsidR="006B3B83">
        <w:t xml:space="preserve"> English and American English </w:t>
      </w:r>
      <w:r w:rsidR="0079194C">
        <w:t xml:space="preserve">has been </w:t>
      </w:r>
      <w:r w:rsidR="006B3B83">
        <w:t>written</w:t>
      </w:r>
      <w:r w:rsidR="008C23C3">
        <w:t xml:space="preserve"> (see attached)</w:t>
      </w:r>
      <w:r>
        <w:t>.</w:t>
      </w:r>
    </w:p>
    <w:p w14:paraId="12A0E24B" w14:textId="7493D4FD" w:rsidR="00FB5065" w:rsidRDefault="00FB5065" w:rsidP="00FB5065">
      <w:pPr>
        <w:pStyle w:val="ListParagraph"/>
        <w:numPr>
          <w:ilvl w:val="0"/>
          <w:numId w:val="9"/>
        </w:numPr>
      </w:pPr>
      <w:r>
        <w:t>Support documentation, user guides and videos are steadily being prepared in German and English, including an overview presentation showcasing what Hodder can do.</w:t>
      </w:r>
    </w:p>
    <w:p w14:paraId="093ED787" w14:textId="1013C9D9" w:rsidR="001B32D4" w:rsidRDefault="00FB5065" w:rsidP="001B32D4">
      <w:pPr>
        <w:pStyle w:val="ListParagraph"/>
        <w:numPr>
          <w:ilvl w:val="0"/>
          <w:numId w:val="9"/>
        </w:numPr>
      </w:pPr>
      <w:r>
        <w:t>P</w:t>
      </w:r>
      <w:r w:rsidR="001B32D4">
        <w:t xml:space="preserve">roposals for Bar-over-Bar </w:t>
      </w:r>
      <w:r>
        <w:t xml:space="preserve">implementation are almost ready to </w:t>
      </w:r>
      <w:r w:rsidR="00873D5D">
        <w:t>share.</w:t>
      </w:r>
    </w:p>
    <w:p w14:paraId="75573BAF" w14:textId="628D65B8" w:rsidR="003B1EC3" w:rsidRDefault="003B1EC3" w:rsidP="001B32D4">
      <w:pPr>
        <w:pStyle w:val="ListParagraph"/>
        <w:numPr>
          <w:ilvl w:val="0"/>
          <w:numId w:val="9"/>
        </w:numPr>
      </w:pPr>
      <w:r>
        <w:t xml:space="preserve">A bug and issues tracker is successfully being used, and backups </w:t>
      </w:r>
      <w:r w:rsidR="005E6BB2">
        <w:t xml:space="preserve">are </w:t>
      </w:r>
      <w:r>
        <w:t>being made.</w:t>
      </w:r>
    </w:p>
    <w:p w14:paraId="14AEC6F8" w14:textId="6345E958" w:rsidR="00873D5D" w:rsidRDefault="00873D5D" w:rsidP="00610782">
      <w:pPr>
        <w:pStyle w:val="ListParagraph"/>
        <w:numPr>
          <w:ilvl w:val="0"/>
          <w:numId w:val="9"/>
        </w:numPr>
      </w:pPr>
      <w:r>
        <w:t>Integration into agency workflow is delayed, as agencies were about to implement a new version of thei</w:t>
      </w:r>
      <w:r w:rsidR="005E6BB2">
        <w:t>r workflow tools, and lockdowns</w:t>
      </w:r>
      <w:r>
        <w:t xml:space="preserve">, but </w:t>
      </w:r>
      <w:r w:rsidR="005E6BB2">
        <w:t>initial</w:t>
      </w:r>
      <w:r>
        <w:t xml:space="preserve"> proposals are ready to progress when agencies are ready. </w:t>
      </w:r>
    </w:p>
    <w:p w14:paraId="7AAFAC14" w14:textId="50A92D3A" w:rsidR="00A91F83" w:rsidRDefault="00873D5D" w:rsidP="00BB4A97">
      <w:pPr>
        <w:pStyle w:val="ListParagraph"/>
        <w:numPr>
          <w:ilvl w:val="0"/>
          <w:numId w:val="9"/>
        </w:numPr>
      </w:pPr>
      <w:r>
        <w:t>All resources</w:t>
      </w:r>
      <w:r w:rsidR="0060781D">
        <w:t xml:space="preserve"> </w:t>
      </w:r>
      <w:r w:rsidR="0060766F">
        <w:t>should</w:t>
      </w:r>
      <w:r w:rsidR="00AB0ED3">
        <w:t xml:space="preserve"> all be ready by mid-summer </w:t>
      </w:r>
      <w:r w:rsidR="0060766F">
        <w:t xml:space="preserve">for people to review/trial </w:t>
      </w:r>
      <w:r w:rsidR="0060781D">
        <w:t xml:space="preserve">if we </w:t>
      </w:r>
      <w:r w:rsidR="003A13B4">
        <w:t>are all able to</w:t>
      </w:r>
      <w:r w:rsidR="0060781D">
        <w:t xml:space="preserve"> continue working reasonably effectively during lockdown. </w:t>
      </w:r>
    </w:p>
    <w:p w14:paraId="469A73F2" w14:textId="647DE88B" w:rsidR="00CF2913" w:rsidRDefault="006E12EA" w:rsidP="00CF2913">
      <w:pPr>
        <w:pStyle w:val="ListParagraph"/>
        <w:numPr>
          <w:ilvl w:val="0"/>
          <w:numId w:val="9"/>
        </w:numPr>
      </w:pPr>
      <w:r>
        <w:t>We are adjusting the Q2 workplan/timeframe according to our availability during lockdown. We anticipate a slow-down in productivity, which may require an extension to the timeframe</w:t>
      </w:r>
      <w:r w:rsidR="00873D5D">
        <w:t xml:space="preserve"> for delivery</w:t>
      </w:r>
      <w:r>
        <w:t xml:space="preserve">, but </w:t>
      </w:r>
      <w:r w:rsidR="00AB0ED3">
        <w:t>will not increase</w:t>
      </w:r>
      <w:r>
        <w:t xml:space="preserve"> </w:t>
      </w:r>
      <w:r w:rsidR="00AB0ED3">
        <w:t>costs</w:t>
      </w:r>
      <w:r>
        <w:t>.</w:t>
      </w:r>
    </w:p>
    <w:p w14:paraId="27E6B38C" w14:textId="77777777" w:rsidR="00FB5065" w:rsidRPr="004A0191" w:rsidRDefault="00FB5065" w:rsidP="00FB5065"/>
    <w:p w14:paraId="5A56A22B" w14:textId="1358D474" w:rsidR="00643668" w:rsidRDefault="005F6EC1" w:rsidP="00643668">
      <w:pPr>
        <w:pStyle w:val="Heading1"/>
      </w:pPr>
      <w:bookmarkStart w:id="12" w:name="_Toc449959094"/>
      <w:r>
        <w:t>8</w:t>
      </w:r>
      <w:r w:rsidR="00E5708D">
        <w:t xml:space="preserve">. </w:t>
      </w:r>
      <w:r w:rsidR="00643668">
        <w:t>Related</w:t>
      </w:r>
      <w:bookmarkStart w:id="13" w:name="_GoBack"/>
      <w:bookmarkEnd w:id="13"/>
      <w:r w:rsidR="00643668">
        <w:t xml:space="preserve"> news</w:t>
      </w:r>
      <w:bookmarkEnd w:id="12"/>
    </w:p>
    <w:p w14:paraId="76FB56DD" w14:textId="77777777" w:rsidR="00643668" w:rsidRDefault="00643668" w:rsidP="00CF2913"/>
    <w:p w14:paraId="4F381AC7" w14:textId="147B61CA" w:rsidR="00643668" w:rsidRDefault="00E5708D" w:rsidP="00643668">
      <w:pPr>
        <w:pStyle w:val="Heading2"/>
      </w:pPr>
      <w:bookmarkStart w:id="14" w:name="_Toc449959095"/>
      <w:r>
        <w:t xml:space="preserve">a. </w:t>
      </w:r>
      <w:r w:rsidR="00643668">
        <w:t>DAISY weekly webinars</w:t>
      </w:r>
      <w:bookmarkEnd w:id="14"/>
    </w:p>
    <w:p w14:paraId="36682B05" w14:textId="77777777" w:rsidR="00643668" w:rsidRDefault="00643668" w:rsidP="00643668">
      <w:r>
        <w:t>DAISY is now</w:t>
      </w:r>
      <w:r w:rsidRPr="00D867DB">
        <w:t xml:space="preserve"> scheduling </w:t>
      </w:r>
      <w:r>
        <w:t xml:space="preserve">free, weekly 1-hour </w:t>
      </w:r>
      <w:r w:rsidRPr="00D867DB">
        <w:t>webinars on accessible publishing and reading. This is in response to multiple challenges faced by conferences around the world due to Coronavirus, as well as feedback from the wider DAISY community expressing interest in o</w:t>
      </w:r>
      <w:r>
        <w:t>nline training resources:</w:t>
      </w:r>
    </w:p>
    <w:p w14:paraId="288074C4" w14:textId="2C9D8C2D" w:rsidR="00643668" w:rsidRPr="000216F0" w:rsidRDefault="00A72E8C" w:rsidP="00643668">
      <w:pPr>
        <w:rPr>
          <w:rFonts w:eastAsia="Times New Roman"/>
        </w:rPr>
      </w:pPr>
      <w:hyperlink r:id="rId9" w:history="1">
        <w:r w:rsidR="00643668">
          <w:rPr>
            <w:rStyle w:val="Hyperlink"/>
            <w:rFonts w:eastAsia="Times New Roman"/>
          </w:rPr>
          <w:t>https://daisy.org/news-events/news/free-webinars/</w:t>
        </w:r>
      </w:hyperlink>
    </w:p>
    <w:p w14:paraId="051B4B50" w14:textId="77777777" w:rsidR="00545E3B" w:rsidRDefault="00545E3B" w:rsidP="00CF2913"/>
    <w:p w14:paraId="1F76081A" w14:textId="18FD60F4" w:rsidR="000436E2" w:rsidRDefault="000436E2" w:rsidP="000436E2">
      <w:pPr>
        <w:pStyle w:val="Heading2"/>
      </w:pPr>
      <w:bookmarkStart w:id="15" w:name="_Toc449959096"/>
      <w:r>
        <w:t xml:space="preserve">b. </w:t>
      </w:r>
      <w:r w:rsidRPr="000436E2">
        <w:t>Blind pianist's transcription project helps improve music access</w:t>
      </w:r>
      <w:bookmarkEnd w:id="15"/>
    </w:p>
    <w:p w14:paraId="3A441A93" w14:textId="76703FD2" w:rsidR="000436E2" w:rsidRDefault="0075650B" w:rsidP="00CF2913">
      <w:r>
        <w:t xml:space="preserve">Our music braille technical consultant, </w:t>
      </w:r>
      <w:r w:rsidR="000436E2">
        <w:t>Haipeng Hu</w:t>
      </w:r>
      <w:r>
        <w:t>,</w:t>
      </w:r>
      <w:r w:rsidR="000436E2">
        <w:t xml:space="preserve"> was interviewed over several days for a special feature in the English newspaper, China Daily, highlighting the issues faced by blind musicians regarding music braille, and how he, and the DAISY project, are working to make scores available:</w:t>
      </w:r>
    </w:p>
    <w:p w14:paraId="1666AF2F" w14:textId="77777777" w:rsidR="000436E2" w:rsidRDefault="00A72E8C" w:rsidP="000436E2">
      <w:pPr>
        <w:rPr>
          <w:rFonts w:eastAsia="Times New Roman"/>
        </w:rPr>
      </w:pPr>
      <w:hyperlink r:id="rId10" w:history="1">
        <w:r w:rsidR="000436E2">
          <w:rPr>
            <w:rStyle w:val="Hyperlink"/>
            <w:rFonts w:eastAsia="Times New Roman"/>
          </w:rPr>
          <w:t>https://global.chinadaily.com.cn/a/202003/30/WS5e813a5ea310128217282da1.html</w:t>
        </w:r>
      </w:hyperlink>
    </w:p>
    <w:p w14:paraId="74192E8A" w14:textId="77777777" w:rsidR="00545E3B" w:rsidRDefault="00545E3B" w:rsidP="00CF2913"/>
    <w:p w14:paraId="0B889A1F" w14:textId="6AE225C8" w:rsidR="00CF2913" w:rsidRDefault="000436E2" w:rsidP="00643668">
      <w:pPr>
        <w:pStyle w:val="Heading2"/>
      </w:pPr>
      <w:bookmarkStart w:id="16" w:name="_Toc449959097"/>
      <w:r>
        <w:t>c</w:t>
      </w:r>
      <w:r w:rsidR="00E5708D">
        <w:t xml:space="preserve">. </w:t>
      </w:r>
      <w:r w:rsidR="00CF2913">
        <w:t>Automated summary tool for talking scores</w:t>
      </w:r>
      <w:bookmarkEnd w:id="16"/>
    </w:p>
    <w:p w14:paraId="128D5767" w14:textId="190A1540" w:rsidR="00CF2913" w:rsidRDefault="000B5E1B" w:rsidP="00CF2913">
      <w:pPr>
        <w:rPr>
          <w:rFonts w:eastAsia="Times New Roman"/>
        </w:rPr>
      </w:pPr>
      <w:r>
        <w:t xml:space="preserve">Outside of the project, </w:t>
      </w:r>
      <w:r w:rsidR="00CF2913">
        <w:t xml:space="preserve">Peter Marchant (UK) </w:t>
      </w:r>
      <w:r>
        <w:t xml:space="preserve">has </w:t>
      </w:r>
      <w:r w:rsidR="00CF2913">
        <w:t xml:space="preserve">created a </w:t>
      </w:r>
      <w:r w:rsidR="00CF2913">
        <w:rPr>
          <w:rFonts w:eastAsia="Times New Roman"/>
        </w:rPr>
        <w:t>tool for talking scores to automatically produce a summary and identify repetition / patterns in the score, which might be useful/of interest to our activities with music braille – do have a look:</w:t>
      </w:r>
    </w:p>
    <w:p w14:paraId="535ED07A" w14:textId="77777777" w:rsidR="00CF2913" w:rsidRPr="00D867DB" w:rsidRDefault="00A72E8C" w:rsidP="00CF2913">
      <w:hyperlink r:id="rId11" w:history="1">
        <w:r w:rsidR="00CF2913">
          <w:rPr>
            <w:rStyle w:val="Hyperlink"/>
            <w:rFonts w:eastAsia="Times New Roman"/>
          </w:rPr>
          <w:t>https://www.youtube.com/watch?v=z6w7pnJFypk</w:t>
        </w:r>
      </w:hyperlink>
    </w:p>
    <w:p w14:paraId="4443B23A" w14:textId="77777777" w:rsidR="00545E3B" w:rsidRDefault="00545E3B" w:rsidP="00CF2913"/>
    <w:p w14:paraId="6D0E8B6E" w14:textId="56ECE97F" w:rsidR="00CF2913" w:rsidRDefault="000436E2" w:rsidP="00CF2913">
      <w:pPr>
        <w:pStyle w:val="Heading2"/>
      </w:pPr>
      <w:bookmarkStart w:id="17" w:name="_Toc449959098"/>
      <w:r>
        <w:t>d</w:t>
      </w:r>
      <w:r w:rsidR="00E5708D">
        <w:t xml:space="preserve">. </w:t>
      </w:r>
      <w:r w:rsidR="00CF2913">
        <w:t>Papers from the Music Engraving Conference, January 2020</w:t>
      </w:r>
      <w:bookmarkEnd w:id="17"/>
    </w:p>
    <w:p w14:paraId="6207FD09" w14:textId="0CF66EC8" w:rsidR="00CF2913" w:rsidRDefault="000B5E1B" w:rsidP="00CF2913">
      <w:pPr>
        <w:rPr>
          <w:rFonts w:asciiTheme="majorHAnsi" w:eastAsia="Times New Roman" w:hAnsiTheme="majorHAnsi" w:cs="Times New Roman"/>
          <w:color w:val="2E2E2E"/>
          <w:shd w:val="clear" w:color="auto" w:fill="FFFFFF"/>
        </w:rPr>
      </w:pPr>
      <w:r>
        <w:rPr>
          <w:rFonts w:asciiTheme="majorHAnsi" w:eastAsia="Times New Roman" w:hAnsiTheme="majorHAnsi" w:cs="Times New Roman"/>
          <w:color w:val="2E2E2E"/>
          <w:shd w:val="clear" w:color="auto" w:fill="FFFFFF"/>
        </w:rPr>
        <w:t>We weren’t at this event, but d</w:t>
      </w:r>
      <w:r w:rsidR="00CF2913" w:rsidRPr="00D867DB">
        <w:rPr>
          <w:rFonts w:asciiTheme="majorHAnsi" w:eastAsia="Times New Roman" w:hAnsiTheme="majorHAnsi" w:cs="Times New Roman"/>
          <w:color w:val="2E2E2E"/>
          <w:shd w:val="clear" w:color="auto" w:fill="FFFFFF"/>
        </w:rPr>
        <w:t xml:space="preserve">ocuments related to the Music Engraving Conference 2020, </w:t>
      </w:r>
      <w:r w:rsidR="00CF2913">
        <w:rPr>
          <w:rFonts w:asciiTheme="majorHAnsi" w:eastAsia="Times New Roman" w:hAnsiTheme="majorHAnsi" w:cs="Times New Roman"/>
          <w:color w:val="2E2E2E"/>
          <w:shd w:val="clear" w:color="auto" w:fill="FFFFFF"/>
        </w:rPr>
        <w:t xml:space="preserve">held at </w:t>
      </w:r>
      <w:r w:rsidR="00CF2913" w:rsidRPr="00D867DB">
        <w:rPr>
          <w:rFonts w:asciiTheme="majorHAnsi" w:eastAsia="Times New Roman" w:hAnsiTheme="majorHAnsi" w:cs="Times New Roman"/>
          <w:color w:val="2E2E2E"/>
          <w:shd w:val="clear" w:color="auto" w:fill="FFFFFF"/>
        </w:rPr>
        <w:t>Music University Mozarteum, Salzburg, January 2020</w:t>
      </w:r>
      <w:r w:rsidR="00CF2913">
        <w:rPr>
          <w:rFonts w:asciiTheme="majorHAnsi" w:eastAsia="Times New Roman" w:hAnsiTheme="majorHAnsi" w:cs="Times New Roman"/>
          <w:color w:val="2E2E2E"/>
          <w:shd w:val="clear" w:color="auto" w:fill="FFFFFF"/>
        </w:rPr>
        <w:t>:</w:t>
      </w:r>
    </w:p>
    <w:p w14:paraId="678328B2" w14:textId="77777777" w:rsidR="00CF2913" w:rsidRPr="00D867DB" w:rsidRDefault="00A72E8C" w:rsidP="00CF2913">
      <w:pPr>
        <w:rPr>
          <w:rFonts w:asciiTheme="majorHAnsi" w:eastAsia="Times New Roman" w:hAnsiTheme="majorHAnsi" w:cs="Times New Roman"/>
        </w:rPr>
      </w:pPr>
      <w:hyperlink r:id="rId12" w:history="1">
        <w:r w:rsidR="00CF2913" w:rsidRPr="00D867DB">
          <w:rPr>
            <w:rFonts w:asciiTheme="majorHAnsi" w:eastAsia="Times New Roman" w:hAnsiTheme="majorHAnsi" w:cs="Times New Roman"/>
            <w:color w:val="0000FF"/>
            <w:u w:val="single"/>
          </w:rPr>
          <w:t>https://gitlab.com/MusicEngravingConference/2020</w:t>
        </w:r>
      </w:hyperlink>
    </w:p>
    <w:p w14:paraId="2E5EF277" w14:textId="77777777" w:rsidR="00CF2913" w:rsidRPr="00CF2913" w:rsidRDefault="00CF2913" w:rsidP="00CF2913"/>
    <w:p w14:paraId="54F4EF6A" w14:textId="2F7A2A5D" w:rsidR="00A91F83" w:rsidRDefault="000436E2" w:rsidP="006E16A9">
      <w:pPr>
        <w:pStyle w:val="Heading2"/>
      </w:pPr>
      <w:bookmarkStart w:id="18" w:name="_Toc449959099"/>
      <w:r>
        <w:t>e</w:t>
      </w:r>
      <w:r w:rsidR="00E5708D">
        <w:t xml:space="preserve">. </w:t>
      </w:r>
      <w:r w:rsidR="006E16A9">
        <w:t>Do you have music braille news to share?</w:t>
      </w:r>
      <w:bookmarkEnd w:id="18"/>
    </w:p>
    <w:p w14:paraId="50282946" w14:textId="45E58357" w:rsidR="00A91F83" w:rsidRDefault="006E16A9">
      <w:r>
        <w:t>I’ll happily collate other news from ar</w:t>
      </w:r>
      <w:r w:rsidR="00E5708D">
        <w:t xml:space="preserve">ound the sector and send it out </w:t>
      </w:r>
      <w:r>
        <w:t>–</w:t>
      </w:r>
      <w:r w:rsidR="00344FD8">
        <w:t xml:space="preserve"> just drop me a line by </w:t>
      </w:r>
      <w:r w:rsidR="00080688">
        <w:t>29</w:t>
      </w:r>
      <w:r w:rsidR="00344FD8">
        <w:t xml:space="preserve"> May.</w:t>
      </w:r>
    </w:p>
    <w:sectPr w:rsidR="00A91F83" w:rsidSect="00DC0283">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F9CBA" w14:textId="77777777" w:rsidR="006B3B83" w:rsidRDefault="006B3B83" w:rsidP="00BB50B3">
      <w:r>
        <w:separator/>
      </w:r>
    </w:p>
  </w:endnote>
  <w:endnote w:type="continuationSeparator" w:id="0">
    <w:p w14:paraId="7D722755" w14:textId="77777777" w:rsidR="006B3B83" w:rsidRDefault="006B3B83"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243C" w14:textId="77777777" w:rsidR="006B3B83" w:rsidRDefault="006B3B83"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6B3B83" w:rsidRDefault="006B3B83" w:rsidP="00BB50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47F4E" w14:textId="77777777" w:rsidR="006B3B83" w:rsidRDefault="006B3B83"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E8C">
      <w:rPr>
        <w:rStyle w:val="PageNumber"/>
        <w:noProof/>
      </w:rPr>
      <w:t>1</w:t>
    </w:r>
    <w:r>
      <w:rPr>
        <w:rStyle w:val="PageNumber"/>
      </w:rPr>
      <w:fldChar w:fldCharType="end"/>
    </w:r>
  </w:p>
  <w:p w14:paraId="65A40584" w14:textId="77777777" w:rsidR="006B3B83" w:rsidRDefault="006B3B83" w:rsidP="00BB50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C253D" w14:textId="77777777" w:rsidR="006B3B83" w:rsidRDefault="006B3B83" w:rsidP="00BB50B3">
      <w:r>
        <w:separator/>
      </w:r>
    </w:p>
  </w:footnote>
  <w:footnote w:type="continuationSeparator" w:id="0">
    <w:p w14:paraId="76BA21DC" w14:textId="77777777" w:rsidR="006B3B83" w:rsidRDefault="006B3B83" w:rsidP="00BB50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7DD"/>
    <w:multiLevelType w:val="hybridMultilevel"/>
    <w:tmpl w:val="11BA5D0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F1785"/>
    <w:multiLevelType w:val="hybridMultilevel"/>
    <w:tmpl w:val="ECF64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7C18AD"/>
    <w:multiLevelType w:val="multilevel"/>
    <w:tmpl w:val="90F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235C5"/>
    <w:multiLevelType w:val="hybridMultilevel"/>
    <w:tmpl w:val="EDC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677B3"/>
    <w:multiLevelType w:val="multilevel"/>
    <w:tmpl w:val="A836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5F234A"/>
    <w:multiLevelType w:val="multilevel"/>
    <w:tmpl w:val="0FB6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811E17"/>
    <w:multiLevelType w:val="multilevel"/>
    <w:tmpl w:val="FB8A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F3E30"/>
    <w:multiLevelType w:val="hybridMultilevel"/>
    <w:tmpl w:val="EDBE1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C930FC"/>
    <w:multiLevelType w:val="hybridMultilevel"/>
    <w:tmpl w:val="02BA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E8B2556"/>
    <w:multiLevelType w:val="multilevel"/>
    <w:tmpl w:val="062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3443ED"/>
    <w:multiLevelType w:val="hybridMultilevel"/>
    <w:tmpl w:val="50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4"/>
  </w:num>
  <w:num w:numId="7">
    <w:abstractNumId w:val="5"/>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94"/>
    <w:rsid w:val="000216F0"/>
    <w:rsid w:val="00027A9B"/>
    <w:rsid w:val="00034C08"/>
    <w:rsid w:val="000436E2"/>
    <w:rsid w:val="00080688"/>
    <w:rsid w:val="000928D5"/>
    <w:rsid w:val="000A6971"/>
    <w:rsid w:val="000B5E1B"/>
    <w:rsid w:val="0011047D"/>
    <w:rsid w:val="001431DF"/>
    <w:rsid w:val="00172F3E"/>
    <w:rsid w:val="00187BC7"/>
    <w:rsid w:val="001B32D4"/>
    <w:rsid w:val="001F29E0"/>
    <w:rsid w:val="0023550D"/>
    <w:rsid w:val="00265DAF"/>
    <w:rsid w:val="00273E8B"/>
    <w:rsid w:val="00275F2D"/>
    <w:rsid w:val="002A162D"/>
    <w:rsid w:val="002D2729"/>
    <w:rsid w:val="002E3136"/>
    <w:rsid w:val="003040ED"/>
    <w:rsid w:val="00336A98"/>
    <w:rsid w:val="00344FD8"/>
    <w:rsid w:val="00351F54"/>
    <w:rsid w:val="00370BA8"/>
    <w:rsid w:val="00377A6C"/>
    <w:rsid w:val="00383336"/>
    <w:rsid w:val="003A13B4"/>
    <w:rsid w:val="003A33B5"/>
    <w:rsid w:val="003B1EC3"/>
    <w:rsid w:val="00417790"/>
    <w:rsid w:val="004359CC"/>
    <w:rsid w:val="00446E2A"/>
    <w:rsid w:val="00496985"/>
    <w:rsid w:val="004A0191"/>
    <w:rsid w:val="004C1A7F"/>
    <w:rsid w:val="00502341"/>
    <w:rsid w:val="0051224A"/>
    <w:rsid w:val="00520C8C"/>
    <w:rsid w:val="00545E3B"/>
    <w:rsid w:val="0058144C"/>
    <w:rsid w:val="0058438D"/>
    <w:rsid w:val="005B75E7"/>
    <w:rsid w:val="005D37C1"/>
    <w:rsid w:val="005D4186"/>
    <w:rsid w:val="005E0604"/>
    <w:rsid w:val="005E6BB2"/>
    <w:rsid w:val="005E7656"/>
    <w:rsid w:val="005F2747"/>
    <w:rsid w:val="005F6EC1"/>
    <w:rsid w:val="0060766F"/>
    <w:rsid w:val="0060781D"/>
    <w:rsid w:val="00610782"/>
    <w:rsid w:val="00611A94"/>
    <w:rsid w:val="00626CDC"/>
    <w:rsid w:val="006324E8"/>
    <w:rsid w:val="00643668"/>
    <w:rsid w:val="00687313"/>
    <w:rsid w:val="006B3B83"/>
    <w:rsid w:val="006E12EA"/>
    <w:rsid w:val="006E16A9"/>
    <w:rsid w:val="0072636E"/>
    <w:rsid w:val="00737EEA"/>
    <w:rsid w:val="00752AF0"/>
    <w:rsid w:val="0075650B"/>
    <w:rsid w:val="007826DE"/>
    <w:rsid w:val="0079194C"/>
    <w:rsid w:val="007B221E"/>
    <w:rsid w:val="00837E49"/>
    <w:rsid w:val="00862B90"/>
    <w:rsid w:val="00865171"/>
    <w:rsid w:val="00873D5D"/>
    <w:rsid w:val="008C23C3"/>
    <w:rsid w:val="0093757C"/>
    <w:rsid w:val="009E2773"/>
    <w:rsid w:val="00A113BF"/>
    <w:rsid w:val="00A2408C"/>
    <w:rsid w:val="00A2673F"/>
    <w:rsid w:val="00A64E57"/>
    <w:rsid w:val="00A72E8C"/>
    <w:rsid w:val="00A81812"/>
    <w:rsid w:val="00A91F83"/>
    <w:rsid w:val="00AB0ED3"/>
    <w:rsid w:val="00B07442"/>
    <w:rsid w:val="00B27D7F"/>
    <w:rsid w:val="00B312CC"/>
    <w:rsid w:val="00B57018"/>
    <w:rsid w:val="00BB4A97"/>
    <w:rsid w:val="00BB50B3"/>
    <w:rsid w:val="00BC0AC8"/>
    <w:rsid w:val="00BD2AED"/>
    <w:rsid w:val="00BF72E6"/>
    <w:rsid w:val="00C06BF2"/>
    <w:rsid w:val="00C17D02"/>
    <w:rsid w:val="00C63995"/>
    <w:rsid w:val="00CF1F56"/>
    <w:rsid w:val="00CF2913"/>
    <w:rsid w:val="00CF4F04"/>
    <w:rsid w:val="00CF6AEF"/>
    <w:rsid w:val="00D72329"/>
    <w:rsid w:val="00D7426A"/>
    <w:rsid w:val="00D867DB"/>
    <w:rsid w:val="00D949D0"/>
    <w:rsid w:val="00DC0283"/>
    <w:rsid w:val="00E55891"/>
    <w:rsid w:val="00E5708D"/>
    <w:rsid w:val="00EA405C"/>
    <w:rsid w:val="00EC1185"/>
    <w:rsid w:val="00EC5D73"/>
    <w:rsid w:val="00EE78DD"/>
    <w:rsid w:val="00EF3452"/>
    <w:rsid w:val="00F00C25"/>
    <w:rsid w:val="00F112E3"/>
    <w:rsid w:val="00F2383A"/>
    <w:rsid w:val="00F51710"/>
    <w:rsid w:val="00F6208F"/>
    <w:rsid w:val="00F72336"/>
    <w:rsid w:val="00FB05B3"/>
    <w:rsid w:val="00FB10DA"/>
    <w:rsid w:val="00FB5065"/>
    <w:rsid w:val="00FD5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E92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17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643668"/>
  </w:style>
  <w:style w:type="paragraph" w:styleId="TOC2">
    <w:name w:val="toc 2"/>
    <w:basedOn w:val="Normal"/>
    <w:next w:val="Normal"/>
    <w:autoRedefine/>
    <w:uiPriority w:val="39"/>
    <w:unhideWhenUsed/>
    <w:rsid w:val="00643668"/>
    <w:pPr>
      <w:ind w:left="240"/>
    </w:pPr>
  </w:style>
  <w:style w:type="paragraph" w:styleId="TOC3">
    <w:name w:val="toc 3"/>
    <w:basedOn w:val="Normal"/>
    <w:next w:val="Normal"/>
    <w:autoRedefine/>
    <w:uiPriority w:val="39"/>
    <w:unhideWhenUsed/>
    <w:rsid w:val="00643668"/>
    <w:pPr>
      <w:ind w:left="480"/>
    </w:pPr>
  </w:style>
  <w:style w:type="paragraph" w:styleId="TOC4">
    <w:name w:val="toc 4"/>
    <w:basedOn w:val="Normal"/>
    <w:next w:val="Normal"/>
    <w:autoRedefine/>
    <w:uiPriority w:val="39"/>
    <w:unhideWhenUsed/>
    <w:rsid w:val="00643668"/>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517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643668"/>
  </w:style>
  <w:style w:type="paragraph" w:styleId="TOC2">
    <w:name w:val="toc 2"/>
    <w:basedOn w:val="Normal"/>
    <w:next w:val="Normal"/>
    <w:autoRedefine/>
    <w:uiPriority w:val="39"/>
    <w:unhideWhenUsed/>
    <w:rsid w:val="00643668"/>
    <w:pPr>
      <w:ind w:left="240"/>
    </w:pPr>
  </w:style>
  <w:style w:type="paragraph" w:styleId="TOC3">
    <w:name w:val="toc 3"/>
    <w:basedOn w:val="Normal"/>
    <w:next w:val="Normal"/>
    <w:autoRedefine/>
    <w:uiPriority w:val="39"/>
    <w:unhideWhenUsed/>
    <w:rsid w:val="00643668"/>
    <w:pPr>
      <w:ind w:left="480"/>
    </w:pPr>
  </w:style>
  <w:style w:type="paragraph" w:styleId="TOC4">
    <w:name w:val="toc 4"/>
    <w:basedOn w:val="Normal"/>
    <w:next w:val="Normal"/>
    <w:autoRedefine/>
    <w:uiPriority w:val="39"/>
    <w:unhideWhenUsed/>
    <w:rsid w:val="00643668"/>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z6w7pnJFypk" TargetMode="External"/><Relationship Id="rId12" Type="http://schemas.openxmlformats.org/officeDocument/2006/relationships/hyperlink" Target="https://gitlab.com/MusicEngravingConference/2020"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h@sarahmorleywilkins.com" TargetMode="External"/><Relationship Id="rId9" Type="http://schemas.openxmlformats.org/officeDocument/2006/relationships/hyperlink" Target="https://daisy.org/news-events/news/free-webinars/" TargetMode="External"/><Relationship Id="rId10" Type="http://schemas.openxmlformats.org/officeDocument/2006/relationships/hyperlink" Target="https://global.chinadaily.com.cn/a/202003/30/WS5e813a5ea310128217282da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1413</Words>
  <Characters>7572</Characters>
  <Application>Microsoft Macintosh Word</Application>
  <DocSecurity>0</DocSecurity>
  <Lines>175</Lines>
  <Paragraphs>87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Contents</vt:lpstr>
      <vt:lpstr>1. With thanks to our funders for 2020</vt:lpstr>
      <vt:lpstr>2. No music braille project meeting in Madrid in June 2020</vt:lpstr>
      <vt:lpstr>3. Your help is needed to confirm various country standards</vt:lpstr>
      <vt:lpstr>4. Requirements for interactive end user tool </vt:lpstr>
      <vt:lpstr>5. Improved music file format standards</vt:lpstr>
      <vt:lpstr>6. Improved music engraving practices </vt:lpstr>
      <vt:lpstr>7. Professional music braille conversion tool - Hodder development at dzb lesen</vt:lpstr>
      <vt:lpstr>8. Related news</vt:lpstr>
      <vt:lpstr>    a. DAISY weekly webinars</vt:lpstr>
      <vt:lpstr>    b. Blind pianist's transcription project helps improve music access</vt:lpstr>
      <vt:lpstr>    c. Automated summary tool for talking scores</vt:lpstr>
      <vt:lpstr>    d. Papers from the Music Engraving Conference, January 2020</vt:lpstr>
      <vt:lpstr>    e. Do you have music braille news to share?</vt:lpstr>
    </vt:vector>
  </TitlesOfParts>
  <Manager/>
  <Company/>
  <LinksUpToDate>false</LinksUpToDate>
  <CharactersWithSpaces>8937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26</cp:revision>
  <dcterms:created xsi:type="dcterms:W3CDTF">2020-05-01T12:28:00Z</dcterms:created>
  <dcterms:modified xsi:type="dcterms:W3CDTF">2020-05-01T12:38:00Z</dcterms:modified>
  <cp:category/>
</cp:coreProperties>
</file>