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9B9DF" w14:textId="77777777" w:rsidR="00B03214" w:rsidRPr="00B03214" w:rsidRDefault="00B03214" w:rsidP="00BD1638">
      <w:pPr>
        <w:pStyle w:val="Title"/>
        <w:rPr>
          <w:sz w:val="48"/>
          <w:szCs w:val="48"/>
        </w:rPr>
      </w:pPr>
      <w:bookmarkStart w:id="0" w:name="_GoBack"/>
      <w:bookmarkEnd w:id="0"/>
      <w:r w:rsidRPr="00B03214">
        <w:rPr>
          <w:sz w:val="48"/>
          <w:szCs w:val="48"/>
        </w:rPr>
        <w:t xml:space="preserve">Proposals for </w:t>
      </w:r>
    </w:p>
    <w:p w14:paraId="176C72F6" w14:textId="77777777" w:rsidR="00B03214" w:rsidRPr="00B03214" w:rsidRDefault="00B03214" w:rsidP="00B03214">
      <w:pPr>
        <w:pStyle w:val="Title"/>
        <w:rPr>
          <w:sz w:val="48"/>
          <w:szCs w:val="48"/>
        </w:rPr>
      </w:pPr>
      <w:r w:rsidRPr="00B03214">
        <w:rPr>
          <w:sz w:val="48"/>
          <w:szCs w:val="48"/>
        </w:rPr>
        <w:t>MusicXML 3.2 and MNX Implementation</w:t>
      </w:r>
    </w:p>
    <w:p w14:paraId="3682FDC4" w14:textId="77777777" w:rsidR="001B56BC" w:rsidRPr="00B03214" w:rsidRDefault="00B03214">
      <w:pPr>
        <w:pStyle w:val="Title"/>
        <w:rPr>
          <w:sz w:val="48"/>
          <w:szCs w:val="48"/>
        </w:rPr>
      </w:pPr>
      <w:r w:rsidRPr="00B03214">
        <w:rPr>
          <w:sz w:val="48"/>
          <w:szCs w:val="48"/>
        </w:rPr>
        <w:t>from the DAISY Music Braille Project</w:t>
      </w:r>
    </w:p>
    <w:p w14:paraId="5A4E1D18" w14:textId="77777777" w:rsidR="001A72FD" w:rsidRPr="001A72FD" w:rsidRDefault="00505546">
      <w:pPr>
        <w:rPr>
          <w:b/>
        </w:rPr>
      </w:pPr>
      <w:r>
        <w:rPr>
          <w:b/>
        </w:rPr>
        <w:t>11</w:t>
      </w:r>
      <w:r w:rsidR="004B3093">
        <w:rPr>
          <w:b/>
        </w:rPr>
        <w:t xml:space="preserve"> March 2019</w:t>
      </w:r>
    </w:p>
    <w:p w14:paraId="01BF1A35" w14:textId="77777777" w:rsidR="001A72FD" w:rsidRDefault="001A72FD"/>
    <w:p w14:paraId="1B5D19BB" w14:textId="77777777" w:rsidR="00917DE9" w:rsidRDefault="00BD1638">
      <w:r>
        <w:t>Author: Haipeng Hu, Matthias Leopold</w:t>
      </w:r>
    </w:p>
    <w:p w14:paraId="5DB0D06F" w14:textId="77777777" w:rsidR="00DE5187" w:rsidRDefault="00172321">
      <w:pPr>
        <w:rPr>
          <w:highlight w:val="yellow"/>
        </w:rPr>
      </w:pPr>
      <w:r>
        <w:t xml:space="preserve">With </w:t>
      </w:r>
      <w:r w:rsidR="00CF6AE0">
        <w:t>c</w:t>
      </w:r>
      <w:r>
        <w:t>ontributions from</w:t>
      </w:r>
      <w:r w:rsidR="00917DE9">
        <w:t xml:space="preserve">: </w:t>
      </w:r>
      <w:r w:rsidR="00BB3DDA" w:rsidRPr="00BB3DDA">
        <w:rPr>
          <w:bCs/>
        </w:rPr>
        <w:t xml:space="preserve">Jostein Austvik Jacobsen, </w:t>
      </w:r>
      <w:r w:rsidR="00DE5187" w:rsidRPr="00DE5187">
        <w:rPr>
          <w:bCs/>
        </w:rPr>
        <w:t xml:space="preserve">Lori </w:t>
      </w:r>
      <w:proofErr w:type="spellStart"/>
      <w:r w:rsidR="00DE5187" w:rsidRPr="00DE5187">
        <w:rPr>
          <w:bCs/>
        </w:rPr>
        <w:t>Kernohan</w:t>
      </w:r>
      <w:proofErr w:type="spellEnd"/>
      <w:r>
        <w:rPr>
          <w:bCs/>
        </w:rPr>
        <w:t>, Sarah Morley Wilkins.</w:t>
      </w:r>
    </w:p>
    <w:p w14:paraId="63391753" w14:textId="77777777" w:rsidR="00DE5187" w:rsidRPr="00DE5187" w:rsidRDefault="00DE5187">
      <w:pPr>
        <w:rPr>
          <w:highlight w:val="yellow"/>
        </w:rPr>
      </w:pPr>
    </w:p>
    <w:p w14:paraId="2040C5AA" w14:textId="77777777" w:rsidR="001B56BC" w:rsidRDefault="007F14DC">
      <w:r>
        <w:t xml:space="preserve">This document provides general suggestions on the implementation of MusicXML 3.2 and MNX formats, hoping they can be more braille-transcription-friendly. But it doesn't limit to the requirement of </w:t>
      </w:r>
      <w:r w:rsidR="00490A4A">
        <w:t>music braille</w:t>
      </w:r>
      <w:r>
        <w:t xml:space="preserve"> transcription. Some of the points may also benefit the common transformation of musical data to be more accurately and clearly.</w:t>
      </w:r>
    </w:p>
    <w:p w14:paraId="6FEBBD8E" w14:textId="77777777" w:rsidR="00740566" w:rsidRDefault="00740566"/>
    <w:p w14:paraId="41D3F6A2" w14:textId="77777777" w:rsidR="004D6450" w:rsidRDefault="004D6450">
      <w:r>
        <w:rPr>
          <w:rFonts w:hint="eastAsia"/>
        </w:rPr>
        <w:t>N</w:t>
      </w:r>
      <w:r>
        <w:t xml:space="preserve">ote: The word “text” in this document specifically means all non-lyrics texts, such as titles, composers, credit page information, </w:t>
      </w:r>
      <w:r w:rsidR="007E53C3">
        <w:t xml:space="preserve">as well as </w:t>
      </w:r>
      <w:r>
        <w:t>expression</w:t>
      </w:r>
      <w:r w:rsidR="00172321">
        <w:t xml:space="preserve"> </w:t>
      </w:r>
      <w:r>
        <w:t>/</w:t>
      </w:r>
      <w:r w:rsidR="00172321">
        <w:t xml:space="preserve"> </w:t>
      </w:r>
      <w:r>
        <w:t>technique</w:t>
      </w:r>
      <w:r w:rsidR="00172321">
        <w:t xml:space="preserve"> </w:t>
      </w:r>
      <w:r>
        <w:t>/</w:t>
      </w:r>
      <w:r w:rsidR="00172321">
        <w:t xml:space="preserve"> </w:t>
      </w:r>
      <w:r>
        <w:t>instructional texts applied to a staff or the whole system.</w:t>
      </w:r>
    </w:p>
    <w:p w14:paraId="7BA97D0A" w14:textId="77777777" w:rsidR="0005098F" w:rsidRDefault="0005098F">
      <w:pPr>
        <w:rPr>
          <w:color w:val="E36C0A" w:themeColor="accent6" w:themeShade="BF"/>
        </w:rPr>
      </w:pPr>
    </w:p>
    <w:p w14:paraId="302EE0D2" w14:textId="77777777" w:rsidR="001B56BC" w:rsidRDefault="001B56BC">
      <w:pPr>
        <w:pBdr>
          <w:bottom w:val="single" w:sz="6" w:space="1" w:color="000000"/>
        </w:pBdr>
      </w:pPr>
    </w:p>
    <w:p w14:paraId="11739941" w14:textId="77777777" w:rsidR="001B56BC" w:rsidRDefault="00A427FF">
      <w:pPr>
        <w:pStyle w:val="Heading1"/>
      </w:pPr>
      <w:r>
        <w:t>A</w:t>
      </w:r>
      <w:r w:rsidR="007F14DC">
        <w:t>. MusicXML 3.2 Suggestions</w:t>
      </w:r>
    </w:p>
    <w:p w14:paraId="1ACB1899" w14:textId="77777777" w:rsidR="001B56BC" w:rsidRDefault="001B56BC"/>
    <w:p w14:paraId="7C7B7215" w14:textId="77777777" w:rsidR="001B56BC" w:rsidRDefault="001B56BC"/>
    <w:p w14:paraId="26D47AEE" w14:textId="77777777" w:rsidR="002C477A" w:rsidRDefault="007F14DC" w:rsidP="00406CB7">
      <w:pPr>
        <w:rPr>
          <w:rFonts w:cs="Calibri"/>
          <w:lang w:val="en-US"/>
        </w:rPr>
      </w:pPr>
      <w:r>
        <w:t>1. If possible, implement a flow to include all system-wide texts</w:t>
      </w:r>
      <w:r w:rsidR="00041545">
        <w:t xml:space="preserve"> (such as tempo texts, stage indications)</w:t>
      </w:r>
      <w:r>
        <w:t xml:space="preserve">, lines </w:t>
      </w:r>
      <w:r w:rsidR="00041545">
        <w:t>(such as a line with text “</w:t>
      </w:r>
      <w:proofErr w:type="spellStart"/>
      <w:r w:rsidR="00041545">
        <w:t>poco</w:t>
      </w:r>
      <w:proofErr w:type="spellEnd"/>
      <w:r w:rsidR="00041545">
        <w:t xml:space="preserve"> a </w:t>
      </w:r>
      <w:proofErr w:type="spellStart"/>
      <w:r w:rsidR="00041545">
        <w:t>poco</w:t>
      </w:r>
      <w:proofErr w:type="spellEnd"/>
      <w:r w:rsidR="00041545">
        <w:t xml:space="preserve"> rit.”) </w:t>
      </w:r>
      <w:r>
        <w:t>and symbols</w:t>
      </w:r>
      <w:r w:rsidR="00041545">
        <w:t xml:space="preserve"> (such as a big fermata or breath mark above the whole system)</w:t>
      </w:r>
      <w:r>
        <w:t xml:space="preserve">, like the "global" section of MNX, so that all things in it can affect the whole score instead of the topmost staff or (in orchestra) piccolo and first violin staves. </w:t>
      </w:r>
      <w:r w:rsidR="00EA33D7">
        <w:t xml:space="preserve">This can also ease part extraction. </w:t>
      </w:r>
      <w:r>
        <w:t>The position</w:t>
      </w:r>
      <w:r w:rsidR="00EA33D7">
        <w:t xml:space="preserve"> of the elements</w:t>
      </w:r>
      <w:r>
        <w:t xml:space="preserve"> can be placed using the forward command.</w:t>
      </w:r>
      <w:r w:rsidR="000467B4">
        <w:t xml:space="preserve"> (e</w:t>
      </w:r>
      <w:r w:rsidR="000A27A4">
        <w:t xml:space="preserve">.g. </w:t>
      </w:r>
      <w:r w:rsidR="000A27A4">
        <w:rPr>
          <w:rFonts w:cs="Calibri"/>
          <w:lang w:val="en-US"/>
        </w:rPr>
        <w:t xml:space="preserve">in </w:t>
      </w:r>
      <w:r w:rsidR="000A27A4" w:rsidRPr="006A0344">
        <w:rPr>
          <w:rFonts w:cs="Calibri"/>
          <w:lang w:val="en-US"/>
        </w:rPr>
        <w:t>SATB</w:t>
      </w:r>
      <w:r w:rsidR="000A27A4">
        <w:rPr>
          <w:rFonts w:cs="Calibri"/>
          <w:lang w:val="en-US"/>
        </w:rPr>
        <w:t xml:space="preserve"> choir pieces</w:t>
      </w:r>
      <w:r w:rsidR="000467B4">
        <w:rPr>
          <w:rFonts w:cs="Calibri"/>
          <w:lang w:val="en-US"/>
        </w:rPr>
        <w:t>: s</w:t>
      </w:r>
      <w:r w:rsidR="000A27A4" w:rsidRPr="006A0344">
        <w:rPr>
          <w:rFonts w:cs="Calibri"/>
          <w:lang w:val="en-US"/>
        </w:rPr>
        <w:t>ometimes breathing marks, dynamics and wedges are only written once in Soprano but are</w:t>
      </w:r>
      <w:r w:rsidR="000467B4">
        <w:rPr>
          <w:rFonts w:cs="Calibri"/>
          <w:lang w:val="en-US"/>
        </w:rPr>
        <w:t xml:space="preserve"> meant to apply to a</w:t>
      </w:r>
      <w:r w:rsidR="000A27A4">
        <w:rPr>
          <w:rFonts w:cs="Calibri"/>
          <w:lang w:val="en-US"/>
        </w:rPr>
        <w:t>ll voices</w:t>
      </w:r>
      <w:r w:rsidR="00651ED8">
        <w:rPr>
          <w:rFonts w:cs="Calibri"/>
          <w:lang w:val="en-US"/>
        </w:rPr>
        <w:t>; and in orchestral scores, tempo texts and overall indications are written above piccolo and first violin; and some big fermata or breath marks appear above every instrument category</w:t>
      </w:r>
      <w:r w:rsidR="000A27A4">
        <w:rPr>
          <w:rFonts w:cs="Calibri"/>
          <w:lang w:val="en-US"/>
        </w:rPr>
        <w:t>).</w:t>
      </w:r>
    </w:p>
    <w:p w14:paraId="407CB422" w14:textId="77777777" w:rsidR="002C477A" w:rsidRDefault="002C477A" w:rsidP="002C477A">
      <w:pPr>
        <w:ind w:left="360"/>
        <w:rPr>
          <w:lang w:val="en-US"/>
        </w:rPr>
      </w:pPr>
      <w:r w:rsidRPr="002C477A">
        <w:rPr>
          <w:lang w:val="en-US"/>
        </w:rPr>
        <w:br/>
      </w:r>
      <w:r>
        <w:rPr>
          <w:lang w:val="en-US"/>
        </w:rPr>
        <w:t>Proposition:</w:t>
      </w:r>
    </w:p>
    <w:p w14:paraId="0B17549F" w14:textId="77777777" w:rsidR="002C477A" w:rsidRDefault="002C477A" w:rsidP="002C477A">
      <w:pPr>
        <w:ind w:left="360" w:firstLine="360"/>
        <w:rPr>
          <w:lang w:val="en-US"/>
        </w:rPr>
      </w:pPr>
      <w:r w:rsidRPr="002C477A">
        <w:rPr>
          <w:lang w:val="en-US"/>
        </w:rPr>
        <w:t>&lt;dynamics scope=“system“&gt;&lt;</w:t>
      </w:r>
      <w:proofErr w:type="spellStart"/>
      <w:r w:rsidRPr="002C477A">
        <w:rPr>
          <w:lang w:val="en-US"/>
        </w:rPr>
        <w:t>fff</w:t>
      </w:r>
      <w:proofErr w:type="spellEnd"/>
      <w:r w:rsidRPr="002C477A">
        <w:rPr>
          <w:lang w:val="en-US"/>
        </w:rPr>
        <w:t>/&gt;&lt;/dynamics&gt;</w:t>
      </w:r>
    </w:p>
    <w:p w14:paraId="19160A31" w14:textId="77777777" w:rsidR="002C477A" w:rsidRDefault="002C477A" w:rsidP="002C477A">
      <w:pPr>
        <w:ind w:left="360" w:firstLine="360"/>
        <w:rPr>
          <w:lang w:val="en-US"/>
        </w:rPr>
      </w:pPr>
      <w:r w:rsidRPr="002C477A">
        <w:rPr>
          <w:lang w:val="en-US"/>
        </w:rPr>
        <w:t>&lt;breath-mark scope=“staff“/&gt;</w:t>
      </w:r>
    </w:p>
    <w:p w14:paraId="7D91B6A4" w14:textId="77777777" w:rsidR="002C477A" w:rsidRPr="002C477A" w:rsidRDefault="002C477A" w:rsidP="002C477A">
      <w:pPr>
        <w:ind w:left="360" w:firstLine="360"/>
        <w:rPr>
          <w:lang w:val="en-US"/>
        </w:rPr>
      </w:pPr>
      <w:r w:rsidRPr="002C477A">
        <w:rPr>
          <w:lang w:val="en-US"/>
        </w:rPr>
        <w:t>&lt;directive scope=”system”&gt;</w:t>
      </w:r>
      <w:proofErr w:type="spellStart"/>
      <w:r w:rsidRPr="002C477A">
        <w:rPr>
          <w:lang w:val="en-US"/>
        </w:rPr>
        <w:t>cresc</w:t>
      </w:r>
      <w:proofErr w:type="spellEnd"/>
      <w:r w:rsidRPr="002C477A">
        <w:rPr>
          <w:lang w:val="en-US"/>
        </w:rPr>
        <w:t>.&lt;/directive&gt;</w:t>
      </w:r>
    </w:p>
    <w:p w14:paraId="5A189E4C" w14:textId="77777777" w:rsidR="00406CB7" w:rsidRDefault="007F14DC" w:rsidP="00406CB7">
      <w:pPr>
        <w:rPr>
          <w:color w:val="4F81BD" w:themeColor="accent1"/>
        </w:rPr>
      </w:pPr>
      <w:r>
        <w:br/>
      </w:r>
    </w:p>
    <w:p w14:paraId="7D7DB906" w14:textId="77777777" w:rsidR="001B56BC" w:rsidRDefault="001B56BC"/>
    <w:p w14:paraId="5B301F34" w14:textId="77777777" w:rsidR="001B56BC" w:rsidRDefault="007F14DC">
      <w:r>
        <w:lastRenderedPageBreak/>
        <w:t>2. Create a category attribute for words and lines, to include both default and user-defined categories of texts and lines</w:t>
      </w:r>
      <w:r w:rsidR="00C61974">
        <w:t xml:space="preserve"> (the specific names of such texts and lines </w:t>
      </w:r>
      <w:r w:rsidR="002C477A">
        <w:t>could be derived</w:t>
      </w:r>
      <w:r w:rsidR="00C61974">
        <w:t xml:space="preserve"> from notation </w:t>
      </w:r>
      <w:proofErr w:type="spellStart"/>
      <w:r w:rsidR="00C61974">
        <w:t>softwares</w:t>
      </w:r>
      <w:proofErr w:type="spellEnd"/>
      <w:r w:rsidR="00C61974">
        <w:t>’ internal definitions</w:t>
      </w:r>
      <w:r w:rsidR="00850D0E">
        <w:t xml:space="preserve">, such as </w:t>
      </w:r>
      <w:r w:rsidR="009E6029">
        <w:t>technique, stage direction</w:t>
      </w:r>
      <w:r w:rsidR="002C477A">
        <w:t xml:space="preserve"> etc. </w:t>
      </w:r>
      <w:r w:rsidR="00F95605">
        <w:t>which can be found in Sibelius</w:t>
      </w:r>
      <w:r w:rsidR="00C61974">
        <w:t>)</w:t>
      </w:r>
      <w:r>
        <w:t xml:space="preserve">, so that the braille transcription software can determine how to convert them in braille (correct equivalents and positions according to </w:t>
      </w:r>
      <w:r w:rsidR="00490A4A">
        <w:t>music braille</w:t>
      </w:r>
      <w:r>
        <w:t xml:space="preserve"> convention).</w:t>
      </w:r>
    </w:p>
    <w:p w14:paraId="6029E9D3" w14:textId="77777777" w:rsidR="002C477A" w:rsidRDefault="002C477A"/>
    <w:p w14:paraId="42FC3EFC" w14:textId="77777777" w:rsidR="001B56BC" w:rsidRDefault="002C477A" w:rsidP="002C477A">
      <w:pPr>
        <w:ind w:firstLine="720"/>
      </w:pPr>
      <w:r>
        <w:t>Propositions:</w:t>
      </w:r>
    </w:p>
    <w:p w14:paraId="620922A3" w14:textId="77777777" w:rsidR="002C477A" w:rsidRPr="00EE4A51" w:rsidRDefault="002C477A" w:rsidP="00EE4A51">
      <w:pPr>
        <w:ind w:left="720"/>
      </w:pPr>
      <w:r>
        <w:tab/>
      </w:r>
      <w:r w:rsidRPr="00EE4A51">
        <w:t>&lt;words type=”fingering”&gt;p&lt;/words&gt;</w:t>
      </w:r>
    </w:p>
    <w:p w14:paraId="13829FEF" w14:textId="77777777" w:rsidR="002C477A" w:rsidRPr="00EE4A51" w:rsidRDefault="00EE4A51" w:rsidP="00EE4A51">
      <w:pPr>
        <w:ind w:left="720"/>
      </w:pPr>
      <w:r>
        <w:tab/>
      </w:r>
      <w:r w:rsidR="002C477A" w:rsidRPr="00EE4A51">
        <w:t>&lt;words type=”flow-control-sign”&gt;D.C. al Fine&lt;/words&gt;</w:t>
      </w:r>
    </w:p>
    <w:p w14:paraId="153E49B3" w14:textId="77777777" w:rsidR="00831164" w:rsidRPr="00EE4A51" w:rsidRDefault="00831164" w:rsidP="00EE4A51">
      <w:pPr>
        <w:ind w:left="720"/>
      </w:pPr>
      <w:r w:rsidRPr="00EE4A51">
        <w:tab/>
        <w:t>&lt;words type=”tempo-indicating”&gt;faster&lt;/words&gt;</w:t>
      </w:r>
    </w:p>
    <w:p w14:paraId="119E2282" w14:textId="77777777" w:rsidR="002C477A" w:rsidRPr="00EE4A51" w:rsidRDefault="002C477A" w:rsidP="00EE4A51">
      <w:pPr>
        <w:pStyle w:val="ListParagraph"/>
        <w:numPr>
          <w:ilvl w:val="0"/>
          <w:numId w:val="4"/>
        </w:numPr>
      </w:pPr>
      <w:r w:rsidRPr="00EE4A51">
        <w:t>directive</w:t>
      </w:r>
    </w:p>
    <w:p w14:paraId="7A9E9DD4" w14:textId="77777777" w:rsidR="002C477A" w:rsidRPr="00EE4A51" w:rsidRDefault="002C477A" w:rsidP="00EE4A51">
      <w:pPr>
        <w:pStyle w:val="ListParagraph"/>
        <w:numPr>
          <w:ilvl w:val="0"/>
          <w:numId w:val="4"/>
        </w:numPr>
      </w:pPr>
      <w:r w:rsidRPr="00EE4A51">
        <w:t>dynamics</w:t>
      </w:r>
    </w:p>
    <w:p w14:paraId="3219CE98" w14:textId="77777777" w:rsidR="002C477A" w:rsidRPr="00EE4A51" w:rsidRDefault="002C477A" w:rsidP="00EE4A51">
      <w:pPr>
        <w:pStyle w:val="ListParagraph"/>
        <w:numPr>
          <w:ilvl w:val="0"/>
          <w:numId w:val="4"/>
        </w:numPr>
      </w:pPr>
      <w:r w:rsidRPr="00EE4A51">
        <w:t>finger</w:t>
      </w:r>
    </w:p>
    <w:p w14:paraId="23176B5F" w14:textId="77777777" w:rsidR="002C477A" w:rsidRPr="00EE4A51" w:rsidRDefault="002C477A" w:rsidP="00EE4A51">
      <w:pPr>
        <w:pStyle w:val="ListParagraph"/>
        <w:numPr>
          <w:ilvl w:val="0"/>
          <w:numId w:val="4"/>
        </w:numPr>
      </w:pPr>
      <w:r w:rsidRPr="00EE4A51">
        <w:t>normal</w:t>
      </w:r>
    </w:p>
    <w:p w14:paraId="547EE04C" w14:textId="77777777" w:rsidR="002C477A" w:rsidRPr="00EE4A51" w:rsidRDefault="002C477A" w:rsidP="00EE4A51">
      <w:pPr>
        <w:pStyle w:val="ListParagraph"/>
        <w:numPr>
          <w:ilvl w:val="0"/>
          <w:numId w:val="4"/>
        </w:numPr>
      </w:pPr>
      <w:r w:rsidRPr="00EE4A51">
        <w:t>rehearsal</w:t>
      </w:r>
    </w:p>
    <w:p w14:paraId="226F93B6" w14:textId="77777777" w:rsidR="002C477A" w:rsidRPr="00EE4A51" w:rsidRDefault="002C477A" w:rsidP="00EE4A51">
      <w:pPr>
        <w:pStyle w:val="ListParagraph"/>
        <w:numPr>
          <w:ilvl w:val="0"/>
          <w:numId w:val="4"/>
        </w:numPr>
      </w:pPr>
      <w:r w:rsidRPr="00EE4A51">
        <w:t>flow-control-sign</w:t>
      </w:r>
    </w:p>
    <w:p w14:paraId="2D826743" w14:textId="77777777" w:rsidR="002C477A" w:rsidRPr="00EE4A51" w:rsidRDefault="002C477A" w:rsidP="00EE4A51">
      <w:pPr>
        <w:pStyle w:val="ListParagraph"/>
        <w:numPr>
          <w:ilvl w:val="0"/>
          <w:numId w:val="4"/>
        </w:numPr>
      </w:pPr>
      <w:r w:rsidRPr="00EE4A51">
        <w:t>post-flow-control-sign</w:t>
      </w:r>
    </w:p>
    <w:p w14:paraId="7EC04D61" w14:textId="77777777" w:rsidR="002C477A" w:rsidRPr="00EE4A51" w:rsidRDefault="002C477A" w:rsidP="00EE4A51">
      <w:pPr>
        <w:pStyle w:val="ListParagraph"/>
        <w:numPr>
          <w:ilvl w:val="0"/>
          <w:numId w:val="4"/>
        </w:numPr>
      </w:pPr>
      <w:r w:rsidRPr="00EE4A51">
        <w:t>tempo-indicating</w:t>
      </w:r>
    </w:p>
    <w:p w14:paraId="32656C7D" w14:textId="77777777" w:rsidR="001B56BC" w:rsidRDefault="001B56BC"/>
    <w:p w14:paraId="77FFC0C3" w14:textId="77777777" w:rsidR="001B56BC" w:rsidRPr="00582613" w:rsidRDefault="00471966">
      <w:pPr>
        <w:rPr>
          <w:lang w:val="de-DE"/>
        </w:rPr>
      </w:pPr>
      <w:r>
        <w:t>3</w:t>
      </w:r>
      <w:r w:rsidR="007F14DC">
        <w:t xml:space="preserve">. Create more ornaments elements met in Bach's scores, like various </w:t>
      </w:r>
      <w:r w:rsidR="006F6403">
        <w:t xml:space="preserve">cadences, </w:t>
      </w:r>
      <w:proofErr w:type="spellStart"/>
      <w:r w:rsidR="007F14DC">
        <w:t>tremblement</w:t>
      </w:r>
      <w:r w:rsidR="0045673B">
        <w:t>s</w:t>
      </w:r>
      <w:proofErr w:type="spellEnd"/>
      <w:r w:rsidR="007F14DC">
        <w:t xml:space="preserve">, </w:t>
      </w:r>
      <w:proofErr w:type="spellStart"/>
      <w:r w:rsidR="007F14DC">
        <w:t>bebung</w:t>
      </w:r>
      <w:r w:rsidR="0045673B">
        <w:t>s</w:t>
      </w:r>
      <w:proofErr w:type="spellEnd"/>
      <w:r w:rsidR="007F14DC">
        <w:t xml:space="preserve"> etc.</w:t>
      </w:r>
      <w:r w:rsidR="00582613">
        <w:t xml:space="preserve"> </w:t>
      </w:r>
      <w:proofErr w:type="spellStart"/>
      <w:r w:rsidR="00582613" w:rsidRPr="00582613">
        <w:rPr>
          <w:lang w:val="de-DE"/>
        </w:rPr>
        <w:t>Taken</w:t>
      </w:r>
      <w:proofErr w:type="spellEnd"/>
      <w:r w:rsidR="00582613" w:rsidRPr="00582613">
        <w:rPr>
          <w:lang w:val="de-DE"/>
        </w:rPr>
        <w:t xml:space="preserve"> </w:t>
      </w:r>
      <w:proofErr w:type="spellStart"/>
      <w:r w:rsidR="00582613" w:rsidRPr="00582613">
        <w:rPr>
          <w:lang w:val="de-DE"/>
        </w:rPr>
        <w:t>from</w:t>
      </w:r>
      <w:proofErr w:type="spellEnd"/>
      <w:r w:rsidR="00582613" w:rsidRPr="00582613">
        <w:rPr>
          <w:lang w:val="de-DE"/>
        </w:rPr>
        <w:t xml:space="preserve"> Hans-Martin Linde, “Kleine Anleitung zum Verzieren alter Musik”, Schott</w:t>
      </w:r>
    </w:p>
    <w:p w14:paraId="2992F260" w14:textId="77777777" w:rsidR="00BD1638" w:rsidRPr="00582613" w:rsidRDefault="00BD1638">
      <w:pPr>
        <w:rPr>
          <w:lang w:val="de-DE"/>
        </w:rPr>
      </w:pPr>
    </w:p>
    <w:p w14:paraId="05691855" w14:textId="77777777" w:rsidR="0059540C" w:rsidRDefault="00582613">
      <w:r>
        <w:rPr>
          <w:noProof/>
          <w:lang w:val="en-US"/>
        </w:rPr>
        <w:drawing>
          <wp:inline distT="0" distB="0" distL="0" distR="0" wp14:anchorId="3ABE6D37" wp14:editId="3670AEF2">
            <wp:extent cx="2724150" cy="105727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24150" cy="1057275"/>
                    </a:xfrm>
                    <a:prstGeom prst="rect">
                      <a:avLst/>
                    </a:prstGeom>
                  </pic:spPr>
                </pic:pic>
              </a:graphicData>
            </a:graphic>
          </wp:inline>
        </w:drawing>
      </w:r>
    </w:p>
    <w:p w14:paraId="2BD724FC" w14:textId="77777777" w:rsidR="00582613" w:rsidRDefault="00582613">
      <w:r>
        <w:rPr>
          <w:noProof/>
          <w:lang w:val="en-US"/>
        </w:rPr>
        <w:drawing>
          <wp:inline distT="0" distB="0" distL="0" distR="0" wp14:anchorId="1BF45D32" wp14:editId="08A8147E">
            <wp:extent cx="4752975" cy="1038225"/>
            <wp:effectExtent l="0" t="0" r="9525"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52975" cy="1038225"/>
                    </a:xfrm>
                    <a:prstGeom prst="rect">
                      <a:avLst/>
                    </a:prstGeom>
                  </pic:spPr>
                </pic:pic>
              </a:graphicData>
            </a:graphic>
          </wp:inline>
        </w:drawing>
      </w:r>
    </w:p>
    <w:p w14:paraId="77B2A28C" w14:textId="77777777" w:rsidR="00582613" w:rsidRDefault="00582613">
      <w:r>
        <w:rPr>
          <w:noProof/>
          <w:lang w:val="en-US"/>
        </w:rPr>
        <w:drawing>
          <wp:inline distT="0" distB="0" distL="0" distR="0" wp14:anchorId="3326EAA2" wp14:editId="77041FEA">
            <wp:extent cx="2819400" cy="8763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19400" cy="876300"/>
                    </a:xfrm>
                    <a:prstGeom prst="rect">
                      <a:avLst/>
                    </a:prstGeom>
                  </pic:spPr>
                </pic:pic>
              </a:graphicData>
            </a:graphic>
          </wp:inline>
        </w:drawing>
      </w:r>
    </w:p>
    <w:p w14:paraId="1B12CE3F" w14:textId="77777777" w:rsidR="00582613" w:rsidRDefault="00582613">
      <w:r>
        <w:rPr>
          <w:noProof/>
          <w:lang w:val="en-US"/>
        </w:rPr>
        <w:drawing>
          <wp:inline distT="0" distB="0" distL="0" distR="0" wp14:anchorId="744956C1" wp14:editId="3C9228F8">
            <wp:extent cx="4762500" cy="866775"/>
            <wp:effectExtent l="0" t="0" r="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62500" cy="866775"/>
                    </a:xfrm>
                    <a:prstGeom prst="rect">
                      <a:avLst/>
                    </a:prstGeom>
                  </pic:spPr>
                </pic:pic>
              </a:graphicData>
            </a:graphic>
          </wp:inline>
        </w:drawing>
      </w:r>
    </w:p>
    <w:p w14:paraId="3B7F0441" w14:textId="77777777" w:rsidR="00582613" w:rsidRDefault="00582613">
      <w:r>
        <w:rPr>
          <w:noProof/>
          <w:lang w:val="en-US"/>
        </w:rPr>
        <w:lastRenderedPageBreak/>
        <w:drawing>
          <wp:inline distT="0" distB="0" distL="0" distR="0" wp14:anchorId="4E3A7980" wp14:editId="34540150">
            <wp:extent cx="2028825" cy="742950"/>
            <wp:effectExtent l="0" t="0" r="952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28825" cy="742950"/>
                    </a:xfrm>
                    <a:prstGeom prst="rect">
                      <a:avLst/>
                    </a:prstGeom>
                  </pic:spPr>
                </pic:pic>
              </a:graphicData>
            </a:graphic>
          </wp:inline>
        </w:drawing>
      </w:r>
    </w:p>
    <w:p w14:paraId="12D30264" w14:textId="77777777" w:rsidR="00582613" w:rsidRDefault="00582613">
      <w:r>
        <w:rPr>
          <w:noProof/>
          <w:lang w:val="en-US"/>
        </w:rPr>
        <w:drawing>
          <wp:inline distT="0" distB="0" distL="0" distR="0" wp14:anchorId="15C31D6D" wp14:editId="794C9D62">
            <wp:extent cx="2438400" cy="93345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38400" cy="933450"/>
                    </a:xfrm>
                    <a:prstGeom prst="rect">
                      <a:avLst/>
                    </a:prstGeom>
                  </pic:spPr>
                </pic:pic>
              </a:graphicData>
            </a:graphic>
          </wp:inline>
        </w:drawing>
      </w:r>
    </w:p>
    <w:p w14:paraId="440F6276" w14:textId="77777777" w:rsidR="00582613" w:rsidRDefault="00582613">
      <w:r>
        <w:rPr>
          <w:noProof/>
          <w:lang w:val="en-US"/>
        </w:rPr>
        <w:drawing>
          <wp:inline distT="0" distB="0" distL="0" distR="0" wp14:anchorId="0B3EC10D" wp14:editId="0180BA5C">
            <wp:extent cx="5274310" cy="1107459"/>
            <wp:effectExtent l="0" t="0" r="254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1107459"/>
                    </a:xfrm>
                    <a:prstGeom prst="rect">
                      <a:avLst/>
                    </a:prstGeom>
                  </pic:spPr>
                </pic:pic>
              </a:graphicData>
            </a:graphic>
          </wp:inline>
        </w:drawing>
      </w:r>
    </w:p>
    <w:p w14:paraId="1D41222F" w14:textId="77777777" w:rsidR="00582613" w:rsidRDefault="00582613">
      <w:r>
        <w:rPr>
          <w:noProof/>
          <w:lang w:val="en-US"/>
        </w:rPr>
        <w:drawing>
          <wp:inline distT="0" distB="0" distL="0" distR="0" wp14:anchorId="427A1C76" wp14:editId="61A2A7D1">
            <wp:extent cx="5274310" cy="1092880"/>
            <wp:effectExtent l="0" t="0" r="254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1092880"/>
                    </a:xfrm>
                    <a:prstGeom prst="rect">
                      <a:avLst/>
                    </a:prstGeom>
                  </pic:spPr>
                </pic:pic>
              </a:graphicData>
            </a:graphic>
          </wp:inline>
        </w:drawing>
      </w:r>
    </w:p>
    <w:p w14:paraId="66C92C54" w14:textId="77777777" w:rsidR="00582613" w:rsidRDefault="00582613">
      <w:r>
        <w:rPr>
          <w:noProof/>
          <w:lang w:val="en-US"/>
        </w:rPr>
        <w:drawing>
          <wp:inline distT="0" distB="0" distL="0" distR="0" wp14:anchorId="380CF722" wp14:editId="6471B701">
            <wp:extent cx="4086225" cy="1438275"/>
            <wp:effectExtent l="0" t="0" r="9525"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86225" cy="1438275"/>
                    </a:xfrm>
                    <a:prstGeom prst="rect">
                      <a:avLst/>
                    </a:prstGeom>
                  </pic:spPr>
                </pic:pic>
              </a:graphicData>
            </a:graphic>
          </wp:inline>
        </w:drawing>
      </w:r>
    </w:p>
    <w:p w14:paraId="4EB688C0" w14:textId="77777777" w:rsidR="00582613" w:rsidRDefault="00582613">
      <w:r>
        <w:rPr>
          <w:noProof/>
          <w:lang w:val="en-US"/>
        </w:rPr>
        <w:drawing>
          <wp:inline distT="0" distB="0" distL="0" distR="0" wp14:anchorId="79869187" wp14:editId="3A89E506">
            <wp:extent cx="5274310" cy="1483125"/>
            <wp:effectExtent l="0" t="0" r="2540" b="317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1483125"/>
                    </a:xfrm>
                    <a:prstGeom prst="rect">
                      <a:avLst/>
                    </a:prstGeom>
                  </pic:spPr>
                </pic:pic>
              </a:graphicData>
            </a:graphic>
          </wp:inline>
        </w:drawing>
      </w:r>
    </w:p>
    <w:p w14:paraId="4BA91FB7" w14:textId="77777777" w:rsidR="00582613" w:rsidRDefault="00582613">
      <w:r>
        <w:rPr>
          <w:noProof/>
          <w:lang w:val="en-US"/>
        </w:rPr>
        <w:drawing>
          <wp:inline distT="0" distB="0" distL="0" distR="0" wp14:anchorId="5723F01E" wp14:editId="18BFA00B">
            <wp:extent cx="5274310" cy="1203346"/>
            <wp:effectExtent l="0" t="0" r="254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1203346"/>
                    </a:xfrm>
                    <a:prstGeom prst="rect">
                      <a:avLst/>
                    </a:prstGeom>
                  </pic:spPr>
                </pic:pic>
              </a:graphicData>
            </a:graphic>
          </wp:inline>
        </w:drawing>
      </w:r>
    </w:p>
    <w:p w14:paraId="323293E3" w14:textId="77777777" w:rsidR="00582613" w:rsidRDefault="00582613">
      <w:r>
        <w:rPr>
          <w:noProof/>
          <w:lang w:val="en-US"/>
        </w:rPr>
        <w:lastRenderedPageBreak/>
        <w:drawing>
          <wp:inline distT="0" distB="0" distL="0" distR="0" wp14:anchorId="0A6B841E" wp14:editId="59B81643">
            <wp:extent cx="5274310" cy="1264449"/>
            <wp:effectExtent l="0" t="0" r="254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1264449"/>
                    </a:xfrm>
                    <a:prstGeom prst="rect">
                      <a:avLst/>
                    </a:prstGeom>
                  </pic:spPr>
                </pic:pic>
              </a:graphicData>
            </a:graphic>
          </wp:inline>
        </w:drawing>
      </w:r>
    </w:p>
    <w:p w14:paraId="59602E3A" w14:textId="77777777" w:rsidR="00582613" w:rsidRDefault="00582613">
      <w:r>
        <w:rPr>
          <w:noProof/>
          <w:lang w:val="en-US"/>
        </w:rPr>
        <w:drawing>
          <wp:inline distT="0" distB="0" distL="0" distR="0" wp14:anchorId="063AFE5B" wp14:editId="203C9FC2">
            <wp:extent cx="3848100" cy="14097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848100" cy="1409700"/>
                    </a:xfrm>
                    <a:prstGeom prst="rect">
                      <a:avLst/>
                    </a:prstGeom>
                  </pic:spPr>
                </pic:pic>
              </a:graphicData>
            </a:graphic>
          </wp:inline>
        </w:drawing>
      </w:r>
    </w:p>
    <w:p w14:paraId="59DA3AD7" w14:textId="77777777" w:rsidR="00582613" w:rsidRDefault="00582613">
      <w:r>
        <w:rPr>
          <w:noProof/>
          <w:lang w:val="en-US"/>
        </w:rPr>
        <w:drawing>
          <wp:inline distT="0" distB="0" distL="0" distR="0" wp14:anchorId="50C99FE1" wp14:editId="620762BD">
            <wp:extent cx="4181475" cy="1190625"/>
            <wp:effectExtent l="0" t="0" r="9525"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181475" cy="1190625"/>
                    </a:xfrm>
                    <a:prstGeom prst="rect">
                      <a:avLst/>
                    </a:prstGeom>
                  </pic:spPr>
                </pic:pic>
              </a:graphicData>
            </a:graphic>
          </wp:inline>
        </w:drawing>
      </w:r>
    </w:p>
    <w:p w14:paraId="241026CB" w14:textId="77777777" w:rsidR="00582613" w:rsidRDefault="00582613">
      <w:r>
        <w:rPr>
          <w:noProof/>
          <w:lang w:val="en-US"/>
        </w:rPr>
        <w:drawing>
          <wp:inline distT="0" distB="0" distL="0" distR="0" wp14:anchorId="5063CAFF" wp14:editId="1F6F666A">
            <wp:extent cx="3248025" cy="1419225"/>
            <wp:effectExtent l="0" t="0" r="9525" b="952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8025" cy="1419225"/>
                    </a:xfrm>
                    <a:prstGeom prst="rect">
                      <a:avLst/>
                    </a:prstGeom>
                  </pic:spPr>
                </pic:pic>
              </a:graphicData>
            </a:graphic>
          </wp:inline>
        </w:drawing>
      </w:r>
    </w:p>
    <w:p w14:paraId="1AAD07AD" w14:textId="77777777" w:rsidR="00582613" w:rsidRDefault="00582613"/>
    <w:p w14:paraId="7B0C27B9" w14:textId="77777777" w:rsidR="00582613" w:rsidRPr="009713D3" w:rsidRDefault="00582613"/>
    <w:p w14:paraId="1C5CE709" w14:textId="77777777" w:rsidR="001B56BC" w:rsidRDefault="00471966">
      <w:r>
        <w:t>4</w:t>
      </w:r>
      <w:r w:rsidR="007F14DC">
        <w:t xml:space="preserve">. Add way to express multiple staccato dot </w:t>
      </w:r>
      <w:r w:rsidR="00DA1334">
        <w:t xml:space="preserve">symbols. Such double, triple and quadruple dots usually appear </w:t>
      </w:r>
      <w:r w:rsidR="007F14DC">
        <w:t>above a tremolo</w:t>
      </w:r>
      <w:r w:rsidR="009A2500">
        <w:t>, which indicate a</w:t>
      </w:r>
      <w:r w:rsidR="00502D38">
        <w:t>n abbreviation of</w:t>
      </w:r>
      <w:r w:rsidR="000C1A6F">
        <w:t xml:space="preserve"> </w:t>
      </w:r>
      <w:proofErr w:type="spellStart"/>
      <w:r w:rsidR="000C1A6F">
        <w:t>staccato’</w:t>
      </w:r>
      <w:r w:rsidR="009A2500">
        <w:t>d</w:t>
      </w:r>
      <w:proofErr w:type="spellEnd"/>
      <w:r w:rsidR="009A2500">
        <w:t xml:space="preserve"> multi-tong</w:t>
      </w:r>
      <w:r w:rsidR="000C1A6F">
        <w:t>u</w:t>
      </w:r>
      <w:r w:rsidR="009A2500">
        <w:t>ing or ricochet bowing</w:t>
      </w:r>
      <w:r w:rsidR="00502D38">
        <w:t xml:space="preserve"> of repeated short notes</w:t>
      </w:r>
      <w:r w:rsidR="007F14DC">
        <w:t>. These can be done using symbols in Sibelius, but there are no MusicXML equivalents for them.</w:t>
      </w:r>
    </w:p>
    <w:p w14:paraId="3317FD71" w14:textId="77777777" w:rsidR="001B56BC" w:rsidRDefault="00562186">
      <w:r>
        <w:rPr>
          <w:rFonts w:hint="eastAsia"/>
        </w:rPr>
        <w:t>(</w:t>
      </w:r>
      <w:r>
        <w:t>insert music examples)</w:t>
      </w:r>
    </w:p>
    <w:p w14:paraId="3A62A23B" w14:textId="77777777" w:rsidR="000C1A6F" w:rsidRDefault="000C1A6F"/>
    <w:p w14:paraId="74F68487" w14:textId="77777777" w:rsidR="00831164" w:rsidRDefault="00831164" w:rsidP="00831164">
      <w:pPr>
        <w:ind w:firstLine="720"/>
      </w:pPr>
      <w:r>
        <w:t>Examples:</w:t>
      </w:r>
    </w:p>
    <w:p w14:paraId="304719BE" w14:textId="77777777" w:rsidR="00831164" w:rsidRDefault="00831164">
      <w:r>
        <w:rPr>
          <w:noProof/>
          <w:lang w:val="en-US"/>
        </w:rPr>
        <w:drawing>
          <wp:inline distT="0" distB="0" distL="0" distR="0" wp14:anchorId="0FB8B8D1" wp14:editId="3C96E844">
            <wp:extent cx="2686050" cy="1390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686050" cy="1390650"/>
                    </a:xfrm>
                    <a:prstGeom prst="rect">
                      <a:avLst/>
                    </a:prstGeom>
                  </pic:spPr>
                </pic:pic>
              </a:graphicData>
            </a:graphic>
          </wp:inline>
        </w:drawing>
      </w:r>
    </w:p>
    <w:p w14:paraId="32B35AAD" w14:textId="77777777" w:rsidR="00831164" w:rsidRDefault="00831164"/>
    <w:p w14:paraId="25AA71B8" w14:textId="77777777" w:rsidR="00831164" w:rsidRDefault="00831164" w:rsidP="00831164">
      <w:r>
        <w:tab/>
        <w:t>Proposition:</w:t>
      </w:r>
    </w:p>
    <w:p w14:paraId="16D975A4" w14:textId="77777777" w:rsidR="00831164" w:rsidRDefault="00831164" w:rsidP="00831164">
      <w:r>
        <w:lastRenderedPageBreak/>
        <w:tab/>
      </w:r>
      <w:r>
        <w:tab/>
        <w:t>&lt;staccato display-count=”4” /&gt;</w:t>
      </w:r>
    </w:p>
    <w:p w14:paraId="2F82C73B" w14:textId="77777777" w:rsidR="00831164" w:rsidRDefault="00831164" w:rsidP="00831164">
      <w:r>
        <w:tab/>
      </w:r>
      <w:r>
        <w:tab/>
        <w:t>&lt;staccato display-count=”2” /&gt;</w:t>
      </w:r>
    </w:p>
    <w:p w14:paraId="4721F42E" w14:textId="77777777" w:rsidR="00831164" w:rsidRDefault="00831164">
      <w:r>
        <w:rPr>
          <w:noProof/>
          <w:lang w:val="en-US"/>
        </w:rPr>
        <w:drawing>
          <wp:inline distT="0" distB="0" distL="0" distR="0" wp14:anchorId="04595757" wp14:editId="727867E3">
            <wp:extent cx="3457575" cy="16859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457575" cy="1685925"/>
                    </a:xfrm>
                    <a:prstGeom prst="rect">
                      <a:avLst/>
                    </a:prstGeom>
                  </pic:spPr>
                </pic:pic>
              </a:graphicData>
            </a:graphic>
          </wp:inline>
        </w:drawing>
      </w:r>
    </w:p>
    <w:p w14:paraId="7CA16911" w14:textId="77777777" w:rsidR="00831164" w:rsidRDefault="00831164">
      <w:r>
        <w:tab/>
        <w:t>Proposition:</w:t>
      </w:r>
    </w:p>
    <w:p w14:paraId="5748A1A4" w14:textId="77777777" w:rsidR="00831164" w:rsidRDefault="00831164">
      <w:r>
        <w:tab/>
      </w:r>
      <w:r>
        <w:tab/>
        <w:t>&lt;tremolo tremolo-type=”single” display-</w:t>
      </w:r>
      <w:r w:rsidR="00EE4A51">
        <w:t>number=”yes” /&gt;</w:t>
      </w:r>
    </w:p>
    <w:p w14:paraId="186E0325" w14:textId="77777777" w:rsidR="008E7E55" w:rsidRDefault="008E7E55"/>
    <w:p w14:paraId="4F7B71DD" w14:textId="77777777" w:rsidR="008E7E55" w:rsidRDefault="008E7E55">
      <w:r>
        <w:t xml:space="preserve">Attention: There are elements double-tongue </w:t>
      </w:r>
      <w:r w:rsidRPr="008E7E55">
        <w:t>(two dots arranged horizontally)</w:t>
      </w:r>
      <w:r>
        <w:t xml:space="preserve"> and triple-tongue </w:t>
      </w:r>
      <w:r w:rsidRPr="008E7E55">
        <w:t>(three dots arranged horizontally)</w:t>
      </w:r>
      <w:r>
        <w:t xml:space="preserve"> but this seems to be something different?</w:t>
      </w:r>
    </w:p>
    <w:p w14:paraId="4DCC19CE" w14:textId="77777777" w:rsidR="00831164" w:rsidRDefault="00831164"/>
    <w:p w14:paraId="2A06CA9B" w14:textId="77777777" w:rsidR="00CA4D55" w:rsidRDefault="00471966" w:rsidP="00970C4C">
      <w:r>
        <w:t>5</w:t>
      </w:r>
      <w:r w:rsidR="00CA4D55" w:rsidRPr="00462BB1">
        <w:t>. Support conduct</w:t>
      </w:r>
      <w:r w:rsidR="00A64D8B" w:rsidRPr="00462BB1">
        <w:t>or symbols (e.g. baton symbols), which are currently not supported in MusicXML.</w:t>
      </w:r>
    </w:p>
    <w:p w14:paraId="61975CD2" w14:textId="77777777" w:rsidR="00FD5422" w:rsidRDefault="00FD5422" w:rsidP="00970C4C"/>
    <w:p w14:paraId="06D0CD31" w14:textId="77777777" w:rsidR="00471966" w:rsidRDefault="00141272" w:rsidP="00970C4C">
      <w:hyperlink r:id="rId25" w:history="1">
        <w:r w:rsidR="00471966" w:rsidRPr="00360B4A">
          <w:rPr>
            <w:rStyle w:val="Hyperlink"/>
          </w:rPr>
          <w:t>https://w3c.github.io/smufl/gitbook/tables/conductor-symbols.html</w:t>
        </w:r>
      </w:hyperlink>
    </w:p>
    <w:p w14:paraId="135C8FAB" w14:textId="77777777" w:rsidR="00471966" w:rsidRDefault="00471966" w:rsidP="00970C4C"/>
    <w:p w14:paraId="610055CE" w14:textId="77777777" w:rsidR="00FD5422" w:rsidRDefault="00FD5422" w:rsidP="00FD5422">
      <w:pPr>
        <w:rPr>
          <w:rFonts w:eastAsia="Times New Roman"/>
        </w:rPr>
      </w:pPr>
      <w:r>
        <w:rPr>
          <w:noProof/>
          <w:lang w:val="en-US"/>
        </w:rPr>
        <w:drawing>
          <wp:inline distT="0" distB="0" distL="0" distR="0" wp14:anchorId="10367404" wp14:editId="140D7D5F">
            <wp:extent cx="5274310" cy="4212831"/>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274310" cy="4212831"/>
                    </a:xfrm>
                    <a:prstGeom prst="rect">
                      <a:avLst/>
                    </a:prstGeom>
                  </pic:spPr>
                </pic:pic>
              </a:graphicData>
            </a:graphic>
          </wp:inline>
        </w:drawing>
      </w:r>
    </w:p>
    <w:p w14:paraId="64E8B300" w14:textId="77777777" w:rsidR="00FD5422" w:rsidRDefault="00FD5422" w:rsidP="00FD5422">
      <w:pPr>
        <w:rPr>
          <w:rFonts w:eastAsia="Times New Roman"/>
        </w:rPr>
      </w:pPr>
    </w:p>
    <w:p w14:paraId="4E27E7CF" w14:textId="77777777" w:rsidR="00204238" w:rsidRPr="00204238" w:rsidRDefault="00471966" w:rsidP="00970C4C">
      <w:pPr>
        <w:rPr>
          <w:lang w:val="en-US"/>
        </w:rPr>
      </w:pPr>
      <w:r>
        <w:lastRenderedPageBreak/>
        <w:t>6</w:t>
      </w:r>
      <w:r w:rsidR="00204238">
        <w:t xml:space="preserve">. </w:t>
      </w:r>
      <w:r w:rsidR="00204238" w:rsidRPr="00204238">
        <w:rPr>
          <w:lang w:val="en-US"/>
        </w:rPr>
        <w:t xml:space="preserve">For the rare cases when we need to include MusicXML inside some other XML grammar, for instance inside a XHTML document, it would be useful to have a standardized namespace to put the MusicXML elements in. It would not be required </w:t>
      </w:r>
      <w:r w:rsidR="00204238">
        <w:rPr>
          <w:lang w:val="en-US"/>
        </w:rPr>
        <w:t>for applicati</w:t>
      </w:r>
      <w:r w:rsidR="00204238" w:rsidRPr="00204238">
        <w:rPr>
          <w:lang w:val="en-US"/>
        </w:rPr>
        <w:t xml:space="preserve">ons to support this namespace. It would only be for the cases where a namespace is needed as part of a bigger system/workflow. </w:t>
      </w:r>
    </w:p>
    <w:p w14:paraId="6BF4BDBF" w14:textId="77777777" w:rsidR="00204238" w:rsidRDefault="00204238" w:rsidP="00970C4C">
      <w:pPr>
        <w:rPr>
          <w:lang w:val="en-US"/>
        </w:rPr>
      </w:pPr>
      <w:r>
        <w:rPr>
          <w:lang w:val="en-US"/>
        </w:rPr>
        <w:t>In MNX I see that "htt</w:t>
      </w:r>
      <w:r w:rsidRPr="00204238">
        <w:rPr>
          <w:lang w:val="en-US"/>
        </w:rPr>
        <w:t xml:space="preserve">p://www.w3.org/mnx" is suggested. </w:t>
      </w:r>
    </w:p>
    <w:p w14:paraId="27204884" w14:textId="77777777" w:rsidR="00204238" w:rsidRPr="00204238" w:rsidRDefault="00204238" w:rsidP="00970C4C">
      <w:pPr>
        <w:rPr>
          <w:lang w:val="en-US"/>
        </w:rPr>
      </w:pPr>
      <w:r w:rsidRPr="00204238">
        <w:rPr>
          <w:lang w:val="en-US"/>
        </w:rPr>
        <w:t>For MusicXML, we could for instan</w:t>
      </w:r>
      <w:r>
        <w:rPr>
          <w:lang w:val="en-US"/>
        </w:rPr>
        <w:t>ce use "http</w:t>
      </w:r>
      <w:r w:rsidRPr="00204238">
        <w:rPr>
          <w:lang w:val="en-US"/>
        </w:rPr>
        <w:t xml:space="preserve">://www.musicxml.org/". </w:t>
      </w:r>
    </w:p>
    <w:p w14:paraId="1C8ABACF" w14:textId="77777777" w:rsidR="008127F4" w:rsidRDefault="00204238" w:rsidP="00970C4C">
      <w:pPr>
        <w:rPr>
          <w:lang w:val="en-US"/>
        </w:rPr>
      </w:pPr>
      <w:r w:rsidRPr="00204238">
        <w:rPr>
          <w:lang w:val="en-US"/>
        </w:rPr>
        <w:t xml:space="preserve">See also: </w:t>
      </w:r>
      <w:hyperlink r:id="rId27" w:history="1">
        <w:r w:rsidR="008127F4" w:rsidRPr="00694C12">
          <w:rPr>
            <w:rStyle w:val="Hyperlink"/>
            <w:lang w:val="en-US"/>
          </w:rPr>
          <w:t>https://github.com/w3c/musicxml/issues/266</w:t>
        </w:r>
      </w:hyperlink>
    </w:p>
    <w:p w14:paraId="112D5C49" w14:textId="77777777" w:rsidR="000A27A4" w:rsidRDefault="008127F4" w:rsidP="00505546">
      <w:pPr>
        <w:rPr>
          <w:rStyle w:val="Hyperlink"/>
        </w:rPr>
      </w:pPr>
      <w:r>
        <w:t>And</w:t>
      </w:r>
      <w:r w:rsidR="00B20403">
        <w:rPr>
          <w:lang w:val="en-US"/>
        </w:rPr>
        <w:t xml:space="preserve"> </w:t>
      </w:r>
      <w:hyperlink r:id="rId28" w:history="1">
        <w:r w:rsidRPr="008127F4">
          <w:rPr>
            <w:rStyle w:val="Hyperlink"/>
          </w:rPr>
          <w:t>https://github.com/w3c/publ-epub-revision/issues/1227</w:t>
        </w:r>
      </w:hyperlink>
    </w:p>
    <w:p w14:paraId="143A2222" w14:textId="77777777" w:rsidR="00471966" w:rsidRDefault="00471966" w:rsidP="00505546">
      <w:pPr>
        <w:rPr>
          <w:rStyle w:val="Hyperlink"/>
        </w:rPr>
      </w:pPr>
    </w:p>
    <w:p w14:paraId="153C1C04" w14:textId="77777777" w:rsidR="00A369CA" w:rsidRPr="00A369CA" w:rsidRDefault="008E7E55" w:rsidP="00A369CA">
      <w:pPr>
        <w:pStyle w:val="PlainText"/>
        <w:rPr>
          <w:lang w:val="en-US"/>
        </w:rPr>
      </w:pPr>
      <w:r>
        <w:rPr>
          <w:lang w:val="en-US"/>
        </w:rPr>
        <w:t>7</w:t>
      </w:r>
      <w:r w:rsidR="00A369CA">
        <w:rPr>
          <w:lang w:val="en-US"/>
        </w:rPr>
        <w:t xml:space="preserve">. </w:t>
      </w:r>
      <w:r w:rsidR="00A369CA" w:rsidRPr="00A369CA">
        <w:rPr>
          <w:lang w:val="en-US"/>
        </w:rPr>
        <w:t>Left open / right open brackets and parentheses.</w:t>
      </w:r>
      <w:r w:rsidR="00984083">
        <w:rPr>
          <w:lang w:val="en-US"/>
        </w:rPr>
        <w:t xml:space="preserve"> Editor signs.</w:t>
      </w:r>
    </w:p>
    <w:p w14:paraId="3E0B78A1" w14:textId="77777777" w:rsidR="00A369CA" w:rsidRPr="00A369CA" w:rsidRDefault="00A369CA" w:rsidP="00A369CA">
      <w:pPr>
        <w:pStyle w:val="PlainText"/>
        <w:rPr>
          <w:lang w:val="en-US"/>
        </w:rPr>
      </w:pPr>
    </w:p>
    <w:p w14:paraId="591F94A6" w14:textId="77777777" w:rsidR="00A369CA" w:rsidRDefault="00984083" w:rsidP="00A369CA">
      <w:pPr>
        <w:pStyle w:val="PlainText"/>
        <w:rPr>
          <w:lang w:val="en-US"/>
        </w:rPr>
      </w:pPr>
      <w:r w:rsidRPr="00984083">
        <w:rPr>
          <w:noProof/>
          <w:lang w:val="en-US" w:eastAsia="de-DE"/>
        </w:rPr>
        <w:t xml:space="preserve">    </w:t>
      </w:r>
    </w:p>
    <w:p w14:paraId="2B968E2E" w14:textId="77777777" w:rsidR="00984083" w:rsidRPr="00A369CA" w:rsidRDefault="00984083" w:rsidP="00A369CA">
      <w:pPr>
        <w:pStyle w:val="PlainText"/>
        <w:rPr>
          <w:lang w:val="en-US"/>
        </w:rPr>
      </w:pPr>
      <w:r>
        <w:rPr>
          <w:noProof/>
          <w:lang w:val="en-US"/>
        </w:rPr>
        <w:drawing>
          <wp:inline distT="0" distB="0" distL="0" distR="0" wp14:anchorId="648F56AA" wp14:editId="69FC9797">
            <wp:extent cx="1962150" cy="10477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962150" cy="1047750"/>
                    </a:xfrm>
                    <a:prstGeom prst="rect">
                      <a:avLst/>
                    </a:prstGeom>
                  </pic:spPr>
                </pic:pic>
              </a:graphicData>
            </a:graphic>
          </wp:inline>
        </w:drawing>
      </w:r>
      <w:r w:rsidRPr="00984083">
        <w:rPr>
          <w:noProof/>
          <w:lang w:val="en-US" w:eastAsia="de-DE"/>
        </w:rPr>
        <w:t xml:space="preserve">     </w:t>
      </w:r>
      <w:r>
        <w:rPr>
          <w:noProof/>
          <w:lang w:val="en-US"/>
        </w:rPr>
        <w:drawing>
          <wp:inline distT="0" distB="0" distL="0" distR="0" wp14:anchorId="1A5061E9" wp14:editId="18C8EA42">
            <wp:extent cx="1257300" cy="90487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257300" cy="904875"/>
                    </a:xfrm>
                    <a:prstGeom prst="rect">
                      <a:avLst/>
                    </a:prstGeom>
                  </pic:spPr>
                </pic:pic>
              </a:graphicData>
            </a:graphic>
          </wp:inline>
        </w:drawing>
      </w:r>
      <w:r w:rsidRPr="00984083">
        <w:rPr>
          <w:noProof/>
          <w:lang w:eastAsia="de-DE"/>
        </w:rPr>
        <w:t xml:space="preserve"> </w:t>
      </w:r>
      <w:r>
        <w:rPr>
          <w:noProof/>
          <w:lang w:val="en-US"/>
        </w:rPr>
        <w:drawing>
          <wp:inline distT="0" distB="0" distL="0" distR="0" wp14:anchorId="6ECFABCF" wp14:editId="2FFF0921">
            <wp:extent cx="1333500" cy="16192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333500" cy="1619250"/>
                    </a:xfrm>
                    <a:prstGeom prst="rect">
                      <a:avLst/>
                    </a:prstGeom>
                  </pic:spPr>
                </pic:pic>
              </a:graphicData>
            </a:graphic>
          </wp:inline>
        </w:drawing>
      </w:r>
      <w:r>
        <w:rPr>
          <w:noProof/>
          <w:lang w:eastAsia="de-DE"/>
        </w:rPr>
        <w:t xml:space="preserve">   </w:t>
      </w:r>
      <w:r>
        <w:rPr>
          <w:noProof/>
          <w:lang w:val="en-US"/>
        </w:rPr>
        <w:drawing>
          <wp:inline distT="0" distB="0" distL="0" distR="0" wp14:anchorId="660E043D" wp14:editId="42C57C6A">
            <wp:extent cx="1200150" cy="8191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200150" cy="819150"/>
                    </a:xfrm>
                    <a:prstGeom prst="rect">
                      <a:avLst/>
                    </a:prstGeom>
                  </pic:spPr>
                </pic:pic>
              </a:graphicData>
            </a:graphic>
          </wp:inline>
        </w:drawing>
      </w:r>
      <w:r>
        <w:rPr>
          <w:noProof/>
          <w:lang w:eastAsia="de-DE"/>
        </w:rPr>
        <w:t xml:space="preserve">    </w:t>
      </w:r>
      <w:r>
        <w:rPr>
          <w:noProof/>
          <w:lang w:val="en-US"/>
        </w:rPr>
        <w:drawing>
          <wp:inline distT="0" distB="0" distL="0" distR="0" wp14:anchorId="2D42C9B2" wp14:editId="76408DAC">
            <wp:extent cx="1171575" cy="178117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171575" cy="1781175"/>
                    </a:xfrm>
                    <a:prstGeom prst="rect">
                      <a:avLst/>
                    </a:prstGeom>
                  </pic:spPr>
                </pic:pic>
              </a:graphicData>
            </a:graphic>
          </wp:inline>
        </w:drawing>
      </w:r>
      <w:r w:rsidR="00BD1638">
        <w:rPr>
          <w:noProof/>
          <w:lang w:eastAsia="de-DE"/>
        </w:rPr>
        <w:t xml:space="preserve">    </w:t>
      </w:r>
      <w:r w:rsidR="00BD1638">
        <w:rPr>
          <w:noProof/>
          <w:lang w:val="en-US"/>
        </w:rPr>
        <w:drawing>
          <wp:inline distT="0" distB="0" distL="0" distR="0" wp14:anchorId="258801C9" wp14:editId="6DB95110">
            <wp:extent cx="2076450" cy="128587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076450" cy="1285875"/>
                    </a:xfrm>
                    <a:prstGeom prst="rect">
                      <a:avLst/>
                    </a:prstGeom>
                  </pic:spPr>
                </pic:pic>
              </a:graphicData>
            </a:graphic>
          </wp:inline>
        </w:drawing>
      </w:r>
    </w:p>
    <w:p w14:paraId="49D94770" w14:textId="77777777" w:rsidR="00A369CA" w:rsidRPr="00A369CA" w:rsidRDefault="00A369CA" w:rsidP="00A369CA">
      <w:pPr>
        <w:pStyle w:val="PlainText"/>
        <w:rPr>
          <w:lang w:val="en-US"/>
        </w:rPr>
      </w:pPr>
    </w:p>
    <w:p w14:paraId="2F966D87" w14:textId="77777777" w:rsidR="00A369CA" w:rsidRPr="00A369CA" w:rsidRDefault="008E7E55" w:rsidP="00A369CA">
      <w:pPr>
        <w:pStyle w:val="PlainText"/>
        <w:rPr>
          <w:lang w:val="en-US"/>
        </w:rPr>
      </w:pPr>
      <w:r>
        <w:rPr>
          <w:lang w:val="en-US"/>
        </w:rPr>
        <w:t>8</w:t>
      </w:r>
      <w:r w:rsidR="00A369CA" w:rsidRPr="00A369CA">
        <w:rPr>
          <w:lang w:val="en-US"/>
        </w:rPr>
        <w:t xml:space="preserve">. Indication of </w:t>
      </w:r>
      <w:proofErr w:type="spellStart"/>
      <w:r w:rsidR="00A369CA" w:rsidRPr="00A369CA">
        <w:rPr>
          <w:lang w:val="en-US"/>
        </w:rPr>
        <w:t>arpeggiating</w:t>
      </w:r>
      <w:proofErr w:type="spellEnd"/>
      <w:r w:rsidR="00A369CA" w:rsidRPr="00A369CA">
        <w:rPr>
          <w:lang w:val="en-US"/>
        </w:rPr>
        <w:t xml:space="preserve"> ties</w:t>
      </w:r>
    </w:p>
    <w:p w14:paraId="38F4A5B7" w14:textId="77777777" w:rsidR="00A369CA" w:rsidRPr="00A369CA" w:rsidRDefault="00A369CA" w:rsidP="00A369CA">
      <w:pPr>
        <w:pStyle w:val="PlainText"/>
        <w:rPr>
          <w:lang w:val="en-US"/>
        </w:rPr>
      </w:pPr>
    </w:p>
    <w:p w14:paraId="1C8636DF" w14:textId="77777777" w:rsidR="00A369CA" w:rsidRPr="00A369CA" w:rsidRDefault="00471966" w:rsidP="00A369CA">
      <w:pPr>
        <w:pStyle w:val="PlainText"/>
        <w:rPr>
          <w:lang w:val="en-US"/>
        </w:rPr>
      </w:pPr>
      <w:r>
        <w:rPr>
          <w:noProof/>
          <w:lang w:val="en-US"/>
        </w:rPr>
        <w:drawing>
          <wp:inline distT="0" distB="0" distL="0" distR="0" wp14:anchorId="7967B2DE" wp14:editId="1A45E9C2">
            <wp:extent cx="2181225" cy="12287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181225" cy="1228725"/>
                    </a:xfrm>
                    <a:prstGeom prst="rect">
                      <a:avLst/>
                    </a:prstGeom>
                  </pic:spPr>
                </pic:pic>
              </a:graphicData>
            </a:graphic>
          </wp:inline>
        </w:drawing>
      </w:r>
    </w:p>
    <w:p w14:paraId="63F3D73C" w14:textId="77777777" w:rsidR="00A369CA" w:rsidRPr="00A369CA" w:rsidRDefault="008E7E55" w:rsidP="00A369CA">
      <w:pPr>
        <w:pStyle w:val="PlainText"/>
        <w:rPr>
          <w:lang w:val="en-US"/>
        </w:rPr>
      </w:pPr>
      <w:r>
        <w:rPr>
          <w:lang w:val="en-US"/>
        </w:rPr>
        <w:t>9</w:t>
      </w:r>
      <w:r w:rsidR="00A369CA">
        <w:rPr>
          <w:lang w:val="en-US"/>
        </w:rPr>
        <w:t>. C</w:t>
      </w:r>
      <w:r w:rsidR="00A369CA" w:rsidRPr="00A369CA">
        <w:rPr>
          <w:lang w:val="en-US"/>
        </w:rPr>
        <w:t>lusters</w:t>
      </w:r>
    </w:p>
    <w:p w14:paraId="1C950AEA" w14:textId="77777777" w:rsidR="00A369CA" w:rsidRPr="00A369CA" w:rsidRDefault="00A369CA" w:rsidP="00A369CA">
      <w:pPr>
        <w:pStyle w:val="PlainText"/>
        <w:rPr>
          <w:lang w:val="en-US"/>
        </w:rPr>
      </w:pPr>
    </w:p>
    <w:p w14:paraId="1CD07EFD" w14:textId="77777777" w:rsidR="00A369CA" w:rsidRPr="00A369CA" w:rsidRDefault="00471966" w:rsidP="00A369CA">
      <w:pPr>
        <w:pStyle w:val="PlainText"/>
        <w:rPr>
          <w:lang w:val="en-US"/>
        </w:rPr>
      </w:pPr>
      <w:r>
        <w:rPr>
          <w:noProof/>
          <w:lang w:val="en-US"/>
        </w:rPr>
        <w:lastRenderedPageBreak/>
        <w:drawing>
          <wp:inline distT="0" distB="0" distL="0" distR="0" wp14:anchorId="07257BBD" wp14:editId="4408C758">
            <wp:extent cx="962025" cy="11906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962025" cy="1190625"/>
                    </a:xfrm>
                    <a:prstGeom prst="rect">
                      <a:avLst/>
                    </a:prstGeom>
                  </pic:spPr>
                </pic:pic>
              </a:graphicData>
            </a:graphic>
          </wp:inline>
        </w:drawing>
      </w:r>
    </w:p>
    <w:p w14:paraId="05A46A6F" w14:textId="77777777" w:rsidR="00A369CA" w:rsidRPr="00A369CA" w:rsidRDefault="00A369CA" w:rsidP="00A369CA">
      <w:pPr>
        <w:pStyle w:val="PlainText"/>
        <w:rPr>
          <w:lang w:val="en-US"/>
        </w:rPr>
      </w:pPr>
      <w:r>
        <w:rPr>
          <w:lang w:val="en-US"/>
        </w:rPr>
        <w:t>1</w:t>
      </w:r>
      <w:r w:rsidR="008E7E55">
        <w:rPr>
          <w:lang w:val="en-US"/>
        </w:rPr>
        <w:t>0</w:t>
      </w:r>
      <w:r>
        <w:rPr>
          <w:lang w:val="en-US"/>
        </w:rPr>
        <w:t xml:space="preserve">. </w:t>
      </w:r>
      <w:r w:rsidR="00984083">
        <w:rPr>
          <w:lang w:val="en-US"/>
        </w:rPr>
        <w:t>H</w:t>
      </w:r>
      <w:r w:rsidRPr="00A369CA">
        <w:rPr>
          <w:lang w:val="en-US"/>
        </w:rPr>
        <w:t>alf pedal</w:t>
      </w:r>
    </w:p>
    <w:p w14:paraId="0F93D27C" w14:textId="77777777" w:rsidR="00A369CA" w:rsidRPr="00A369CA" w:rsidRDefault="00A369CA" w:rsidP="00A369CA">
      <w:pPr>
        <w:pStyle w:val="PlainText"/>
        <w:rPr>
          <w:lang w:val="en-US"/>
        </w:rPr>
      </w:pPr>
    </w:p>
    <w:p w14:paraId="34FE8E54" w14:textId="77777777" w:rsidR="00A369CA" w:rsidRPr="00A369CA" w:rsidRDefault="00696103" w:rsidP="00A369CA">
      <w:pPr>
        <w:pStyle w:val="PlainText"/>
        <w:rPr>
          <w:lang w:val="en-US"/>
        </w:rPr>
      </w:pPr>
      <w:r>
        <w:rPr>
          <w:lang w:val="en-US"/>
        </w:rPr>
        <w:t>SMUFL?</w:t>
      </w:r>
    </w:p>
    <w:p w14:paraId="24A6F799" w14:textId="77777777" w:rsidR="00A369CA" w:rsidRPr="00A369CA" w:rsidRDefault="00A369CA" w:rsidP="00A369CA">
      <w:pPr>
        <w:pStyle w:val="PlainText"/>
        <w:rPr>
          <w:lang w:val="en-US"/>
        </w:rPr>
      </w:pPr>
    </w:p>
    <w:p w14:paraId="34755C35" w14:textId="77777777" w:rsidR="00A369CA" w:rsidRPr="00A369CA" w:rsidRDefault="00A369CA" w:rsidP="00A369CA">
      <w:pPr>
        <w:pStyle w:val="PlainText"/>
        <w:rPr>
          <w:lang w:val="en-US"/>
        </w:rPr>
      </w:pPr>
      <w:r>
        <w:rPr>
          <w:lang w:val="en-US"/>
        </w:rPr>
        <w:t>1</w:t>
      </w:r>
      <w:r w:rsidR="008E7E55">
        <w:rPr>
          <w:lang w:val="en-US"/>
        </w:rPr>
        <w:t>1</w:t>
      </w:r>
      <w:r>
        <w:rPr>
          <w:lang w:val="en-US"/>
        </w:rPr>
        <w:t xml:space="preserve">. </w:t>
      </w:r>
      <w:r w:rsidRPr="00A369CA">
        <w:rPr>
          <w:lang w:val="en-US"/>
        </w:rPr>
        <w:t>Ambitus</w:t>
      </w:r>
      <w:r w:rsidR="008E7E55">
        <w:rPr>
          <w:lang w:val="en-US"/>
        </w:rPr>
        <w:t xml:space="preserve"> </w:t>
      </w:r>
      <w:r w:rsidR="00984083">
        <w:rPr>
          <w:lang w:val="en-US"/>
        </w:rPr>
        <w:t>and/or</w:t>
      </w:r>
      <w:r w:rsidR="008E7E55">
        <w:rPr>
          <w:lang w:val="en-US"/>
        </w:rPr>
        <w:t xml:space="preserve"> Vocal range</w:t>
      </w:r>
    </w:p>
    <w:p w14:paraId="155F3CDE" w14:textId="77777777" w:rsidR="00A369CA" w:rsidRPr="00A369CA" w:rsidRDefault="00A369CA" w:rsidP="00A369CA">
      <w:pPr>
        <w:pStyle w:val="PlainText"/>
        <w:rPr>
          <w:lang w:val="en-US"/>
        </w:rPr>
      </w:pPr>
    </w:p>
    <w:p w14:paraId="01AEBB70" w14:textId="77777777" w:rsidR="00A369CA" w:rsidRPr="00A369CA" w:rsidRDefault="008E7E55" w:rsidP="00A369CA">
      <w:pPr>
        <w:pStyle w:val="PlainText"/>
        <w:rPr>
          <w:lang w:val="en-US"/>
        </w:rPr>
      </w:pPr>
      <w:r>
        <w:rPr>
          <w:noProof/>
          <w:lang w:val="en-US"/>
        </w:rPr>
        <w:drawing>
          <wp:inline distT="0" distB="0" distL="0" distR="0" wp14:anchorId="1FD451F6" wp14:editId="2F591FC9">
            <wp:extent cx="1781175" cy="1122804"/>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781175" cy="1122804"/>
                    </a:xfrm>
                    <a:prstGeom prst="rect">
                      <a:avLst/>
                    </a:prstGeom>
                  </pic:spPr>
                </pic:pic>
              </a:graphicData>
            </a:graphic>
          </wp:inline>
        </w:drawing>
      </w:r>
    </w:p>
    <w:p w14:paraId="2759604D" w14:textId="77777777" w:rsidR="00A369CA" w:rsidRDefault="00A369CA" w:rsidP="00A369CA">
      <w:pPr>
        <w:pStyle w:val="PlainText"/>
        <w:rPr>
          <w:lang w:val="en-US"/>
        </w:rPr>
      </w:pPr>
      <w:r>
        <w:rPr>
          <w:lang w:val="en-US"/>
        </w:rPr>
        <w:t>1</w:t>
      </w:r>
      <w:r w:rsidR="008E7E55">
        <w:rPr>
          <w:lang w:val="en-US"/>
        </w:rPr>
        <w:t>2</w:t>
      </w:r>
      <w:r>
        <w:rPr>
          <w:lang w:val="en-US"/>
        </w:rPr>
        <w:t xml:space="preserve">. </w:t>
      </w:r>
      <w:r w:rsidRPr="00A369CA">
        <w:rPr>
          <w:lang w:val="en-US"/>
        </w:rPr>
        <w:t>Indicate variants</w:t>
      </w:r>
    </w:p>
    <w:p w14:paraId="2AD02EB0" w14:textId="77777777" w:rsidR="005D7A63" w:rsidRDefault="00984083" w:rsidP="005D7A63">
      <w:pPr>
        <w:pStyle w:val="PlainText"/>
        <w:numPr>
          <w:ilvl w:val="0"/>
          <w:numId w:val="6"/>
        </w:numPr>
        <w:rPr>
          <w:lang w:val="en-US"/>
        </w:rPr>
      </w:pPr>
      <w:r>
        <w:rPr>
          <w:lang w:val="en-US"/>
        </w:rPr>
        <w:t>Alternatives within one measure indicated by voices</w:t>
      </w:r>
    </w:p>
    <w:p w14:paraId="0F9BCFB6" w14:textId="77777777" w:rsidR="00984083" w:rsidRPr="00A369CA" w:rsidRDefault="00984083" w:rsidP="005D7A63">
      <w:pPr>
        <w:pStyle w:val="PlainText"/>
        <w:numPr>
          <w:ilvl w:val="0"/>
          <w:numId w:val="6"/>
        </w:numPr>
        <w:rPr>
          <w:lang w:val="en-US"/>
        </w:rPr>
      </w:pPr>
      <w:r>
        <w:rPr>
          <w:lang w:val="en-US"/>
        </w:rPr>
        <w:t>Smaller execution staffs to indicate how a trill-mark is expressed etc.</w:t>
      </w:r>
    </w:p>
    <w:p w14:paraId="677C2E50" w14:textId="77777777" w:rsidR="00A369CA" w:rsidRPr="00A369CA" w:rsidRDefault="00A369CA" w:rsidP="00A369CA">
      <w:pPr>
        <w:pStyle w:val="PlainText"/>
        <w:rPr>
          <w:lang w:val="en-US"/>
        </w:rPr>
      </w:pPr>
    </w:p>
    <w:p w14:paraId="2209B1EB" w14:textId="77777777" w:rsidR="00BD1638" w:rsidRDefault="00984083" w:rsidP="00505546">
      <w:pPr>
        <w:rPr>
          <w:lang w:val="en-US"/>
        </w:rPr>
      </w:pPr>
      <w:r>
        <w:rPr>
          <w:noProof/>
          <w:lang w:val="en-US"/>
        </w:rPr>
        <w:drawing>
          <wp:inline distT="0" distB="0" distL="0" distR="0" wp14:anchorId="09253E8F" wp14:editId="74DDB3EF">
            <wp:extent cx="3552825" cy="260985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552825" cy="2609850"/>
                    </a:xfrm>
                    <a:prstGeom prst="rect">
                      <a:avLst/>
                    </a:prstGeom>
                  </pic:spPr>
                </pic:pic>
              </a:graphicData>
            </a:graphic>
          </wp:inline>
        </w:drawing>
      </w:r>
    </w:p>
    <w:p w14:paraId="68FB4BB3" w14:textId="77777777" w:rsidR="00A369CA" w:rsidRPr="00505546" w:rsidRDefault="00BD1638" w:rsidP="00505546">
      <w:pPr>
        <w:rPr>
          <w:lang w:val="en-US"/>
        </w:rPr>
      </w:pPr>
      <w:r>
        <w:rPr>
          <w:noProof/>
          <w:lang w:val="en-US"/>
        </w:rPr>
        <w:lastRenderedPageBreak/>
        <w:drawing>
          <wp:inline distT="0" distB="0" distL="0" distR="0" wp14:anchorId="784CDCAB" wp14:editId="37BA8E46">
            <wp:extent cx="2085975" cy="223837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085975" cy="2238375"/>
                    </a:xfrm>
                    <a:prstGeom prst="rect">
                      <a:avLst/>
                    </a:prstGeom>
                  </pic:spPr>
                </pic:pic>
              </a:graphicData>
            </a:graphic>
          </wp:inline>
        </w:drawing>
      </w:r>
    </w:p>
    <w:p w14:paraId="0B940F3C" w14:textId="77777777" w:rsidR="000A27A4" w:rsidRDefault="000A27A4">
      <w:pPr>
        <w:pBdr>
          <w:bottom w:val="single" w:sz="6" w:space="1" w:color="000000"/>
        </w:pBdr>
        <w:rPr>
          <w:color w:val="E36C0A" w:themeColor="accent6" w:themeShade="BF"/>
        </w:rPr>
      </w:pPr>
    </w:p>
    <w:p w14:paraId="4A193847" w14:textId="77777777" w:rsidR="000A27A4" w:rsidRDefault="000A27A4">
      <w:pPr>
        <w:pBdr>
          <w:bottom w:val="single" w:sz="6" w:space="1" w:color="000000"/>
        </w:pBdr>
        <w:rPr>
          <w:color w:val="E36C0A" w:themeColor="accent6" w:themeShade="BF"/>
        </w:rPr>
      </w:pPr>
    </w:p>
    <w:p w14:paraId="4490E092" w14:textId="77777777" w:rsidR="00B20403" w:rsidRDefault="00696103">
      <w:pPr>
        <w:pBdr>
          <w:bottom w:val="single" w:sz="6" w:space="1" w:color="000000"/>
        </w:pBdr>
      </w:pPr>
      <w:r>
        <w:t xml:space="preserve">13. </w:t>
      </w:r>
      <w:r w:rsidR="00582613">
        <w:t>H</w:t>
      </w:r>
      <w:r>
        <w:t xml:space="preserve">ow to handle repeating content of </w:t>
      </w:r>
      <w:r w:rsidR="00582613">
        <w:t xml:space="preserve">creator and </w:t>
      </w:r>
      <w:r>
        <w:t>credit words</w:t>
      </w:r>
    </w:p>
    <w:p w14:paraId="050426A5" w14:textId="77777777" w:rsidR="00696103" w:rsidRDefault="00696103">
      <w:pPr>
        <w:pBdr>
          <w:bottom w:val="single" w:sz="6" w:space="1" w:color="000000"/>
        </w:pBdr>
      </w:pPr>
    </w:p>
    <w:p w14:paraId="0B4B471C" w14:textId="77777777" w:rsidR="00696103" w:rsidRDefault="00696103">
      <w:pPr>
        <w:pBdr>
          <w:bottom w:val="single" w:sz="6" w:space="1" w:color="000000"/>
        </w:pBdr>
      </w:pPr>
    </w:p>
    <w:p w14:paraId="61F3B55E" w14:textId="77777777" w:rsidR="00505546" w:rsidRDefault="00505546" w:rsidP="00505546"/>
    <w:p w14:paraId="5D81B9D4" w14:textId="77777777" w:rsidR="001B56BC" w:rsidRDefault="00A427FF">
      <w:pPr>
        <w:pStyle w:val="Heading1"/>
      </w:pPr>
      <w:r>
        <w:t>B</w:t>
      </w:r>
      <w:r w:rsidR="007F14DC">
        <w:t>. MNX Suggestions</w:t>
      </w:r>
    </w:p>
    <w:p w14:paraId="54C2DC52" w14:textId="77777777" w:rsidR="001B56BC" w:rsidRDefault="001B56BC"/>
    <w:p w14:paraId="528B1B9E" w14:textId="77777777" w:rsidR="001B56BC" w:rsidRDefault="00D074EC">
      <w:r>
        <w:t xml:space="preserve">Note: </w:t>
      </w:r>
      <w:r w:rsidR="007F14DC">
        <w:t>The following suggestions to MNX will only focus on CWMNX, since GMNX scores are graphical, and are impossible to be converted into  braille. Sometimes there are questions left for the developers to think of a better solution.</w:t>
      </w:r>
    </w:p>
    <w:p w14:paraId="3DAF5078" w14:textId="77777777" w:rsidR="001B56BC" w:rsidRDefault="001B56BC"/>
    <w:p w14:paraId="09AEDDCB" w14:textId="77777777" w:rsidR="00D074EC" w:rsidRDefault="00D074EC"/>
    <w:p w14:paraId="147F7231" w14:textId="77777777" w:rsidR="001B56BC" w:rsidRDefault="007F14DC">
      <w:r>
        <w:t>1. Generally, include all symbols, articulations, ornaments, chords, diagram expressions, pictograms and other existing features from MusicXML 3.1.</w:t>
      </w:r>
    </w:p>
    <w:p w14:paraId="784C732D" w14:textId="77777777" w:rsidR="001B56BC" w:rsidRDefault="001B56BC"/>
    <w:p w14:paraId="27EB7A16" w14:textId="77777777" w:rsidR="00D074EC" w:rsidRDefault="00D074EC"/>
    <w:p w14:paraId="0FB777D6" w14:textId="77777777" w:rsidR="001B56BC" w:rsidRDefault="007F14DC">
      <w:r>
        <w:t xml:space="preserve">2. Have a good strategy to include both default and user-defined categories of texts and lines, so that the braille transcription software can determine how to convert them in braille (correct equivalents and positions according to </w:t>
      </w:r>
      <w:r w:rsidR="00490A4A">
        <w:t>music braille</w:t>
      </w:r>
      <w:r>
        <w:t xml:space="preserve"> convention). If a line contains text or symbol, it's better to include the text or symbol as attributes directly in the line element itself, rather than creating elements apart from the line.</w:t>
      </w:r>
    </w:p>
    <w:p w14:paraId="0C7CF80E" w14:textId="77777777" w:rsidR="0045472F" w:rsidRDefault="0045472F"/>
    <w:p w14:paraId="3144E41D" w14:textId="77777777" w:rsidR="001B56BC" w:rsidRDefault="001B56BC"/>
    <w:p w14:paraId="3AEFFAC3" w14:textId="77777777" w:rsidR="001B56BC" w:rsidRDefault="00D074EC">
      <w:r>
        <w:t>3</w:t>
      </w:r>
      <w:r w:rsidR="007F14DC">
        <w:t xml:space="preserve">. Support more widely defined dynamic marks such as </w:t>
      </w:r>
      <w:proofErr w:type="spellStart"/>
      <w:r w:rsidR="007F14DC">
        <w:t>sfff</w:t>
      </w:r>
      <w:proofErr w:type="spellEnd"/>
      <w:r w:rsidR="007F14DC">
        <w:t>, not limited by SMUFL-defined ones. These characters are usually entered as dynamic texts, so simply include them as dynamic marks other than using the unrecognized tags like other-dynamics in MusicXML.</w:t>
      </w:r>
    </w:p>
    <w:p w14:paraId="2373D698" w14:textId="77777777" w:rsidR="001B56BC" w:rsidRDefault="001B56BC"/>
    <w:p w14:paraId="2DFC5133" w14:textId="77777777" w:rsidR="00D074EC" w:rsidRDefault="00D074EC"/>
    <w:p w14:paraId="43C3CC0C" w14:textId="77777777" w:rsidR="001B56BC" w:rsidRDefault="00D074EC">
      <w:r>
        <w:t>4</w:t>
      </w:r>
      <w:r w:rsidR="007F14DC">
        <w:t xml:space="preserve">. Since MNX has no division values like MusicXML, when different time signatures are applied to different parts and they share the same bar length with different </w:t>
      </w:r>
      <w:r w:rsidR="007F14DC">
        <w:lastRenderedPageBreak/>
        <w:t xml:space="preserve">scaled durations, every individual &lt;global&gt; element should specify appropriate duration scaling to make the affected parts take the correct bar length. This can avoid using large number of time-modifications or hidden </w:t>
      </w:r>
      <w:proofErr w:type="spellStart"/>
      <w:r w:rsidR="007F14DC">
        <w:t>tuplets</w:t>
      </w:r>
      <w:proofErr w:type="spellEnd"/>
      <w:r w:rsidR="007F14DC">
        <w:t xml:space="preserve"> throughout the music, and makes the output much cleaner.</w:t>
      </w:r>
    </w:p>
    <w:p w14:paraId="4977BCE1" w14:textId="77777777" w:rsidR="00D074EC" w:rsidRDefault="00D074EC"/>
    <w:p w14:paraId="1195D962" w14:textId="77777777" w:rsidR="001B56BC" w:rsidRDefault="001B56BC"/>
    <w:p w14:paraId="3CC14FAE" w14:textId="77777777" w:rsidR="001B56BC" w:rsidRDefault="00D074EC">
      <w:r>
        <w:t>5</w:t>
      </w:r>
      <w:r w:rsidR="007F14DC">
        <w:t xml:space="preserve">. Besides common time signatures including numerator(s) and denominator(s), also support special time signatures represented by note(s) such as a single dotted quarter, or like O Fortuna of Carmina </w:t>
      </w:r>
      <w:proofErr w:type="spellStart"/>
      <w:r w:rsidR="007F14DC">
        <w:t>Burana</w:t>
      </w:r>
      <w:proofErr w:type="spellEnd"/>
      <w:r w:rsidR="007F14DC">
        <w:t>, 3 whole notes.</w:t>
      </w:r>
    </w:p>
    <w:p w14:paraId="5F1AA033" w14:textId="77777777" w:rsidR="00D074EC" w:rsidRDefault="00D074EC"/>
    <w:p w14:paraId="1B80A423" w14:textId="77777777" w:rsidR="001B56BC" w:rsidRDefault="001B56BC"/>
    <w:p w14:paraId="3125A3DD" w14:textId="77777777" w:rsidR="001B56BC" w:rsidRDefault="00D074EC">
      <w:r>
        <w:t>6</w:t>
      </w:r>
      <w:r w:rsidR="007F14DC">
        <w:t>. Besides common metronome marks of tempo bpm, also support unusual metronome marks. Inherit the already-complete specification from MusicXML.</w:t>
      </w:r>
    </w:p>
    <w:p w14:paraId="0C0C2443" w14:textId="77777777" w:rsidR="00D074EC" w:rsidRDefault="00D074EC"/>
    <w:p w14:paraId="48D7E30D" w14:textId="77777777" w:rsidR="001B56BC" w:rsidRDefault="001B56BC"/>
    <w:p w14:paraId="1D2E32DB" w14:textId="77777777" w:rsidR="00796CEB" w:rsidRDefault="00D074EC" w:rsidP="00796CEB">
      <w:r>
        <w:t>7</w:t>
      </w:r>
      <w:r w:rsidR="00796CEB">
        <w:t xml:space="preserve">. Create more ornaments elements met in Bach's scores, like various cadences, </w:t>
      </w:r>
      <w:proofErr w:type="spellStart"/>
      <w:r w:rsidR="00796CEB">
        <w:t>tremblement</w:t>
      </w:r>
      <w:r w:rsidR="00AC4868">
        <w:t>s</w:t>
      </w:r>
      <w:proofErr w:type="spellEnd"/>
      <w:r w:rsidR="00796CEB">
        <w:t xml:space="preserve">, </w:t>
      </w:r>
      <w:proofErr w:type="spellStart"/>
      <w:r w:rsidR="00796CEB">
        <w:t>bebung</w:t>
      </w:r>
      <w:r w:rsidR="00AC4868">
        <w:t>s</w:t>
      </w:r>
      <w:proofErr w:type="spellEnd"/>
      <w:r w:rsidR="00796CEB">
        <w:t xml:space="preserve"> etc.</w:t>
      </w:r>
    </w:p>
    <w:p w14:paraId="1061B9D4" w14:textId="77777777" w:rsidR="00796CEB" w:rsidRDefault="00796CEB" w:rsidP="00796CEB"/>
    <w:p w14:paraId="1022AB52" w14:textId="77777777" w:rsidR="00D074EC" w:rsidRDefault="00D074EC" w:rsidP="00796CEB"/>
    <w:p w14:paraId="1D133033" w14:textId="77777777" w:rsidR="00796CEB" w:rsidRDefault="00D074EC" w:rsidP="00796CEB">
      <w:r>
        <w:t>8</w:t>
      </w:r>
      <w:r w:rsidR="00796CEB">
        <w:t>. If an ornament contains accidentals, they should be put together with the ornament. The accidentals should have position indications to show whether they are above or below the sign. This is extremely important for all turns. Although we can show their positions visually using the y values, these written-out attributes will be much more clear, especially for braille transcription, and also for playback implementation.</w:t>
      </w:r>
    </w:p>
    <w:p w14:paraId="042CCBFA" w14:textId="77777777" w:rsidR="00D074EC" w:rsidRDefault="00D074EC" w:rsidP="00796CEB"/>
    <w:p w14:paraId="4599F92E" w14:textId="77777777" w:rsidR="00796CEB" w:rsidRDefault="00796CEB" w:rsidP="00796CEB"/>
    <w:p w14:paraId="3EF93EDD" w14:textId="77777777" w:rsidR="00302E9B" w:rsidRDefault="00302E9B" w:rsidP="00302E9B">
      <w:r>
        <w:t xml:space="preserve">9. Add way to express multiple staccato dot symbols. Such double, triple and quadruple dots usually appear above a tremolo, which indicate an abbreviation of </w:t>
      </w:r>
      <w:proofErr w:type="spellStart"/>
      <w:r>
        <w:t>staccato’d</w:t>
      </w:r>
      <w:proofErr w:type="spellEnd"/>
      <w:r>
        <w:t xml:space="preserve"> multi-tonguing or ricochet bowing of repeated short notes. These can be done using symbols in Sibelius, but there are no MusicXML equivalents for them.</w:t>
      </w:r>
    </w:p>
    <w:p w14:paraId="7AED865D" w14:textId="77777777" w:rsidR="001B56BC" w:rsidRPr="00FA391A" w:rsidRDefault="001B56BC"/>
    <w:p w14:paraId="05489513" w14:textId="77777777" w:rsidR="001B56BC" w:rsidRDefault="001B56BC"/>
    <w:p w14:paraId="4C8BB3F9" w14:textId="77777777" w:rsidR="001B56BC" w:rsidRDefault="00D074EC">
      <w:r>
        <w:t>1</w:t>
      </w:r>
      <w:r w:rsidR="007F3187">
        <w:t>0</w:t>
      </w:r>
      <w:r w:rsidR="007F14DC">
        <w:t>. For symbol element, it's better not to limit the symbol values to SMUFL glyphs. Some user-defined symbols and symbols from Sibelius will have their own names. Should we create another kind of symbol element to include these?</w:t>
      </w:r>
    </w:p>
    <w:p w14:paraId="26842888" w14:textId="77777777" w:rsidR="001B56BC" w:rsidRDefault="001B56BC"/>
    <w:p w14:paraId="3713B16A" w14:textId="77777777" w:rsidR="00D074EC" w:rsidRDefault="00D074EC"/>
    <w:p w14:paraId="0989F857" w14:textId="77777777" w:rsidR="001B56BC" w:rsidRDefault="00D074EC" w:rsidP="00D8400C">
      <w:r>
        <w:t>1</w:t>
      </w:r>
      <w:r w:rsidR="007F3187">
        <w:t>1</w:t>
      </w:r>
      <w:r w:rsidR="007F14DC">
        <w:t>. For lines, simple "bracket" or "dashes" is not enough. it's better to define an exclusive line element for staff and system lines, with dashed or solid as attributes. If a user-drawn line is not a straight line</w:t>
      </w:r>
      <w:r w:rsidR="007E75E8">
        <w:t xml:space="preserve"> (e.g. a free curve)</w:t>
      </w:r>
      <w:r w:rsidR="007F14DC">
        <w:t>, more intermediate points should be inserted into the sequence to describe the explicit curve points</w:t>
      </w:r>
      <w:r w:rsidR="000D3AE3">
        <w:t xml:space="preserve">, such as a curved free glissando line in </w:t>
      </w:r>
      <w:r w:rsidR="007E75E8">
        <w:t>modern</w:t>
      </w:r>
      <w:r w:rsidR="000D3AE3">
        <w:t xml:space="preserve"> score</w:t>
      </w:r>
      <w:r w:rsidR="007E75E8">
        <w:t>s</w:t>
      </w:r>
      <w:r w:rsidR="007F14DC">
        <w:t xml:space="preserve">. If possible, marking the points with optional staff position (approximate pitch location) may be useful for braille transcription, since braille is one-dimension only, and we need a pitch position to know where the line goes to or passes. This is useful for representing curve lines and glissando lines without destination note but just lines pointing to a place on the staff </w:t>
      </w:r>
      <w:r w:rsidR="007F14DC">
        <w:lastRenderedPageBreak/>
        <w:t>(this may need corresponding algorithm on the notation software side, but we should reserve this feature for possible use).</w:t>
      </w:r>
    </w:p>
    <w:p w14:paraId="0D08EA5D" w14:textId="77777777" w:rsidR="001B56BC" w:rsidRDefault="001B56BC" w:rsidP="00D8400C"/>
    <w:p w14:paraId="2A13B393" w14:textId="77777777" w:rsidR="00122F71" w:rsidRDefault="00122F71" w:rsidP="00D8400C"/>
    <w:p w14:paraId="50DCD44F" w14:textId="77777777" w:rsidR="002624E9" w:rsidRPr="002624E9" w:rsidRDefault="002624E9" w:rsidP="002624E9">
      <w:r w:rsidRPr="007E75E8">
        <w:rPr>
          <w:rFonts w:hint="eastAsia"/>
        </w:rPr>
        <w:t>1</w:t>
      </w:r>
      <w:r w:rsidR="007F3187">
        <w:t>2</w:t>
      </w:r>
      <w:r w:rsidR="007E75E8" w:rsidRPr="007E75E8">
        <w:t xml:space="preserve">. </w:t>
      </w:r>
      <w:r w:rsidRPr="007E75E8">
        <w:t>Support conductor symbols (e.g. baton symbols), which are currently not supported in MusicXML.</w:t>
      </w:r>
    </w:p>
    <w:p w14:paraId="42C9C699" w14:textId="77777777" w:rsidR="00A64D8B" w:rsidRPr="007F3187" w:rsidRDefault="00A64D8B" w:rsidP="00D8400C"/>
    <w:p w14:paraId="51D4A4A3" w14:textId="77777777" w:rsidR="00122F71" w:rsidRDefault="00122F71" w:rsidP="007F14DC">
      <w:pPr>
        <w:pBdr>
          <w:bottom w:val="single" w:sz="6" w:space="1" w:color="000000"/>
        </w:pBdr>
      </w:pPr>
    </w:p>
    <w:p w14:paraId="65BCDEE0" w14:textId="77777777" w:rsidR="001B56BC" w:rsidRPr="007F14DC" w:rsidRDefault="001B56BC">
      <w:pPr>
        <w:pBdr>
          <w:bottom w:val="single" w:sz="6" w:space="1" w:color="000000"/>
        </w:pBdr>
      </w:pPr>
    </w:p>
    <w:p w14:paraId="19BF132A" w14:textId="77777777" w:rsidR="001B56BC" w:rsidRDefault="001B56BC"/>
    <w:p w14:paraId="524EF94A" w14:textId="77777777" w:rsidR="0005098F" w:rsidRDefault="0005098F"/>
    <w:sectPr w:rsidR="0005098F">
      <w:headerReference w:type="even" r:id="rId40"/>
      <w:headerReference w:type="default" r:id="rId41"/>
      <w:footerReference w:type="even" r:id="rId42"/>
      <w:footerReference w:type="default" r:id="rId43"/>
      <w:headerReference w:type="first" r:id="rId44"/>
      <w:footerReference w:type="first" r:id="rId45"/>
      <w:pgSz w:w="11906" w:h="16838"/>
      <w:pgMar w:top="1440" w:right="1800" w:bottom="144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A74EE" w14:textId="77777777" w:rsidR="00814C2A" w:rsidRDefault="00814C2A" w:rsidP="00BF4A17">
      <w:r>
        <w:separator/>
      </w:r>
    </w:p>
  </w:endnote>
  <w:endnote w:type="continuationSeparator" w:id="0">
    <w:p w14:paraId="69447126" w14:textId="77777777" w:rsidR="00814C2A" w:rsidRDefault="00814C2A" w:rsidP="00BF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86"/>
    <w:family w:val="swiss"/>
    <w:pitch w:val="variable"/>
    <w:sig w:usb0="E0000AFF" w:usb1="500078FF" w:usb2="00000021" w:usb3="00000000" w:csb0="000001BF" w:csb1="00000000"/>
  </w:font>
  <w:font w:name="Microsoft YaHei">
    <w:altName w:val="Arial Unicode MS"/>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9970" w14:textId="77777777" w:rsidR="0005098F" w:rsidRDefault="0005098F" w:rsidP="00050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95C77" w14:textId="77777777" w:rsidR="0005098F" w:rsidRDefault="0005098F" w:rsidP="00BF4A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BCF8" w14:textId="77777777" w:rsidR="006C113B" w:rsidRDefault="0005098F" w:rsidP="00050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272">
      <w:rPr>
        <w:rStyle w:val="PageNumber"/>
        <w:noProof/>
      </w:rPr>
      <w:t>2</w:t>
    </w:r>
    <w:r>
      <w:rPr>
        <w:rStyle w:val="PageNumber"/>
      </w:rPr>
      <w:fldChar w:fldCharType="end"/>
    </w:r>
  </w:p>
  <w:p w14:paraId="66283D59" w14:textId="77777777" w:rsidR="0005098F" w:rsidRDefault="0005098F" w:rsidP="00BF4A1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6164F" w14:textId="77777777" w:rsidR="006C113B" w:rsidRDefault="006C11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0DA8A" w14:textId="77777777" w:rsidR="00814C2A" w:rsidRDefault="00814C2A" w:rsidP="00BF4A17">
      <w:r>
        <w:separator/>
      </w:r>
    </w:p>
  </w:footnote>
  <w:footnote w:type="continuationSeparator" w:id="0">
    <w:p w14:paraId="7AE26061" w14:textId="77777777" w:rsidR="00814C2A" w:rsidRDefault="00814C2A" w:rsidP="00BF4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911B" w14:textId="77777777" w:rsidR="006C113B" w:rsidRDefault="006C11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C359" w14:textId="77777777" w:rsidR="006C113B" w:rsidRDefault="006C11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2DA4" w14:textId="77777777" w:rsidR="006C113B" w:rsidRDefault="006C11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5D60"/>
    <w:multiLevelType w:val="hybridMultilevel"/>
    <w:tmpl w:val="E2A8FF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AE2675"/>
    <w:multiLevelType w:val="hybridMultilevel"/>
    <w:tmpl w:val="B19C3A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4B9B41EF"/>
    <w:multiLevelType w:val="hybridMultilevel"/>
    <w:tmpl w:val="4C024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85430F"/>
    <w:multiLevelType w:val="hybridMultilevel"/>
    <w:tmpl w:val="A5122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7C8C6A66"/>
    <w:multiLevelType w:val="hybridMultilevel"/>
    <w:tmpl w:val="526EC2F2"/>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BC"/>
    <w:rsid w:val="00010CD2"/>
    <w:rsid w:val="00027667"/>
    <w:rsid w:val="0003355E"/>
    <w:rsid w:val="00041545"/>
    <w:rsid w:val="000467B4"/>
    <w:rsid w:val="0005098F"/>
    <w:rsid w:val="000667A2"/>
    <w:rsid w:val="000819B3"/>
    <w:rsid w:val="000858C7"/>
    <w:rsid w:val="0009173F"/>
    <w:rsid w:val="000A27A4"/>
    <w:rsid w:val="000C1A6F"/>
    <w:rsid w:val="000D3AE3"/>
    <w:rsid w:val="000E61F2"/>
    <w:rsid w:val="000F5F99"/>
    <w:rsid w:val="00122F71"/>
    <w:rsid w:val="00141272"/>
    <w:rsid w:val="00172321"/>
    <w:rsid w:val="001924F5"/>
    <w:rsid w:val="00197DE0"/>
    <w:rsid w:val="001A72FD"/>
    <w:rsid w:val="001B56BC"/>
    <w:rsid w:val="001F0C81"/>
    <w:rsid w:val="001F19E1"/>
    <w:rsid w:val="001F65C9"/>
    <w:rsid w:val="00204238"/>
    <w:rsid w:val="00206A3B"/>
    <w:rsid w:val="002076DE"/>
    <w:rsid w:val="00233FF9"/>
    <w:rsid w:val="002473DE"/>
    <w:rsid w:val="002624E9"/>
    <w:rsid w:val="00264849"/>
    <w:rsid w:val="00267CD7"/>
    <w:rsid w:val="00283D11"/>
    <w:rsid w:val="00290150"/>
    <w:rsid w:val="002C477A"/>
    <w:rsid w:val="002C7EC3"/>
    <w:rsid w:val="002E0BCE"/>
    <w:rsid w:val="002E3E8B"/>
    <w:rsid w:val="002F1A7A"/>
    <w:rsid w:val="00302E9B"/>
    <w:rsid w:val="00353C71"/>
    <w:rsid w:val="00354C4C"/>
    <w:rsid w:val="003722FA"/>
    <w:rsid w:val="003A693F"/>
    <w:rsid w:val="003D67DC"/>
    <w:rsid w:val="003F5C03"/>
    <w:rsid w:val="003F7C15"/>
    <w:rsid w:val="00406CB7"/>
    <w:rsid w:val="0042449D"/>
    <w:rsid w:val="004300E4"/>
    <w:rsid w:val="0045472F"/>
    <w:rsid w:val="0045673B"/>
    <w:rsid w:val="00462BB1"/>
    <w:rsid w:val="00471966"/>
    <w:rsid w:val="00490A4A"/>
    <w:rsid w:val="00497ECA"/>
    <w:rsid w:val="004B3093"/>
    <w:rsid w:val="004D6450"/>
    <w:rsid w:val="004F05D5"/>
    <w:rsid w:val="004F1A68"/>
    <w:rsid w:val="00502D38"/>
    <w:rsid w:val="00505546"/>
    <w:rsid w:val="00512722"/>
    <w:rsid w:val="005229A6"/>
    <w:rsid w:val="00562186"/>
    <w:rsid w:val="00572342"/>
    <w:rsid w:val="005757AA"/>
    <w:rsid w:val="00582613"/>
    <w:rsid w:val="0059540C"/>
    <w:rsid w:val="005D2E3B"/>
    <w:rsid w:val="005D3815"/>
    <w:rsid w:val="005D7A63"/>
    <w:rsid w:val="005E2AB0"/>
    <w:rsid w:val="005F5FD1"/>
    <w:rsid w:val="00612B40"/>
    <w:rsid w:val="00633070"/>
    <w:rsid w:val="00651ED8"/>
    <w:rsid w:val="006840FF"/>
    <w:rsid w:val="00696103"/>
    <w:rsid w:val="00696AE3"/>
    <w:rsid w:val="006A0344"/>
    <w:rsid w:val="006C113B"/>
    <w:rsid w:val="006D22AA"/>
    <w:rsid w:val="006E19C4"/>
    <w:rsid w:val="006F6403"/>
    <w:rsid w:val="00710725"/>
    <w:rsid w:val="00737157"/>
    <w:rsid w:val="00740566"/>
    <w:rsid w:val="00796CEB"/>
    <w:rsid w:val="007B0C90"/>
    <w:rsid w:val="007B2F39"/>
    <w:rsid w:val="007C6BC0"/>
    <w:rsid w:val="007D324F"/>
    <w:rsid w:val="007E53C3"/>
    <w:rsid w:val="007E75E8"/>
    <w:rsid w:val="007E7EAE"/>
    <w:rsid w:val="007F14DC"/>
    <w:rsid w:val="007F3187"/>
    <w:rsid w:val="00800EB8"/>
    <w:rsid w:val="0081158E"/>
    <w:rsid w:val="008127F4"/>
    <w:rsid w:val="00813A26"/>
    <w:rsid w:val="00814C2A"/>
    <w:rsid w:val="00817C2C"/>
    <w:rsid w:val="00831164"/>
    <w:rsid w:val="00850D0E"/>
    <w:rsid w:val="00865EA1"/>
    <w:rsid w:val="00874AB5"/>
    <w:rsid w:val="00891CE9"/>
    <w:rsid w:val="008C0327"/>
    <w:rsid w:val="008C0905"/>
    <w:rsid w:val="008C7345"/>
    <w:rsid w:val="008D2FBF"/>
    <w:rsid w:val="008D7A1E"/>
    <w:rsid w:val="008E7E55"/>
    <w:rsid w:val="00900666"/>
    <w:rsid w:val="00911F45"/>
    <w:rsid w:val="009166B8"/>
    <w:rsid w:val="00917DE9"/>
    <w:rsid w:val="009546D4"/>
    <w:rsid w:val="00970C4C"/>
    <w:rsid w:val="009713D3"/>
    <w:rsid w:val="00971568"/>
    <w:rsid w:val="00984083"/>
    <w:rsid w:val="00991766"/>
    <w:rsid w:val="009A2500"/>
    <w:rsid w:val="009B4DC4"/>
    <w:rsid w:val="009B7C4C"/>
    <w:rsid w:val="009E6029"/>
    <w:rsid w:val="009E7240"/>
    <w:rsid w:val="00A14454"/>
    <w:rsid w:val="00A25CF9"/>
    <w:rsid w:val="00A369CA"/>
    <w:rsid w:val="00A427FF"/>
    <w:rsid w:val="00A61954"/>
    <w:rsid w:val="00A64D8B"/>
    <w:rsid w:val="00A65ADB"/>
    <w:rsid w:val="00A801B6"/>
    <w:rsid w:val="00A95F0C"/>
    <w:rsid w:val="00AC4868"/>
    <w:rsid w:val="00AC612B"/>
    <w:rsid w:val="00AF1CC7"/>
    <w:rsid w:val="00B03214"/>
    <w:rsid w:val="00B12B70"/>
    <w:rsid w:val="00B17049"/>
    <w:rsid w:val="00B20403"/>
    <w:rsid w:val="00B41221"/>
    <w:rsid w:val="00B56E89"/>
    <w:rsid w:val="00B57F58"/>
    <w:rsid w:val="00B76109"/>
    <w:rsid w:val="00B96191"/>
    <w:rsid w:val="00BB3DDA"/>
    <w:rsid w:val="00BB7CA7"/>
    <w:rsid w:val="00BC0535"/>
    <w:rsid w:val="00BD1638"/>
    <w:rsid w:val="00BE2086"/>
    <w:rsid w:val="00BF4A17"/>
    <w:rsid w:val="00BF5651"/>
    <w:rsid w:val="00C07E0C"/>
    <w:rsid w:val="00C14059"/>
    <w:rsid w:val="00C33E74"/>
    <w:rsid w:val="00C40709"/>
    <w:rsid w:val="00C53143"/>
    <w:rsid w:val="00C5368B"/>
    <w:rsid w:val="00C61974"/>
    <w:rsid w:val="00C700BF"/>
    <w:rsid w:val="00C9208C"/>
    <w:rsid w:val="00CA4D55"/>
    <w:rsid w:val="00CD3378"/>
    <w:rsid w:val="00CE59D6"/>
    <w:rsid w:val="00CE7643"/>
    <w:rsid w:val="00CE7D92"/>
    <w:rsid w:val="00CF622F"/>
    <w:rsid w:val="00CF6AE0"/>
    <w:rsid w:val="00D074EC"/>
    <w:rsid w:val="00D54C26"/>
    <w:rsid w:val="00D8400C"/>
    <w:rsid w:val="00D925C7"/>
    <w:rsid w:val="00DA1334"/>
    <w:rsid w:val="00DB35BE"/>
    <w:rsid w:val="00DB5A87"/>
    <w:rsid w:val="00DD3112"/>
    <w:rsid w:val="00DD6BB8"/>
    <w:rsid w:val="00DE5187"/>
    <w:rsid w:val="00DE57A9"/>
    <w:rsid w:val="00E020F1"/>
    <w:rsid w:val="00E04ACF"/>
    <w:rsid w:val="00E225D9"/>
    <w:rsid w:val="00E86BD1"/>
    <w:rsid w:val="00E961F1"/>
    <w:rsid w:val="00E964CC"/>
    <w:rsid w:val="00EA33D7"/>
    <w:rsid w:val="00EB2A99"/>
    <w:rsid w:val="00EE2E5B"/>
    <w:rsid w:val="00EE4A51"/>
    <w:rsid w:val="00F116A4"/>
    <w:rsid w:val="00F6331F"/>
    <w:rsid w:val="00F8237E"/>
    <w:rsid w:val="00F95605"/>
    <w:rsid w:val="00FA391A"/>
    <w:rsid w:val="00FD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F1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177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1776C"/>
    <w:rPr>
      <w:rFonts w:asciiTheme="majorHAnsi" w:eastAsiaTheme="majorEastAsia" w:hAnsiTheme="majorHAnsi" w:cstheme="majorBidi"/>
      <w:b/>
      <w:bCs/>
      <w:color w:val="345A8A" w:themeColor="accent1" w:themeShade="B5"/>
      <w:sz w:val="32"/>
      <w:szCs w:val="32"/>
      <w:lang w:val="en-GB"/>
    </w:rPr>
  </w:style>
  <w:style w:type="character" w:customStyle="1" w:styleId="a">
    <w:name w:val="文档结构图 字符"/>
    <w:basedOn w:val="DefaultParagraphFont"/>
    <w:uiPriority w:val="99"/>
    <w:semiHidden/>
    <w:qFormat/>
    <w:rsid w:val="0011776C"/>
    <w:rPr>
      <w:rFonts w:ascii="Lucida Grande" w:hAnsi="Lucida Grande" w:cs="Lucida Grande"/>
      <w:lang w:val="en-GB"/>
    </w:rPr>
  </w:style>
  <w:style w:type="character" w:customStyle="1" w:styleId="a0">
    <w:name w:val="标题 字符"/>
    <w:basedOn w:val="DefaultParagraphFont"/>
    <w:uiPriority w:val="10"/>
    <w:qFormat/>
    <w:rsid w:val="0011776C"/>
    <w:rPr>
      <w:rFonts w:asciiTheme="majorHAnsi" w:eastAsiaTheme="majorEastAsia" w:hAnsiTheme="majorHAnsi" w:cstheme="majorBidi"/>
      <w:color w:val="17365D" w:themeColor="text2" w:themeShade="BF"/>
      <w:spacing w:val="5"/>
      <w:kern w:val="2"/>
      <w:sz w:val="52"/>
      <w:szCs w:val="52"/>
      <w:lang w:val="en-GB"/>
    </w:rPr>
  </w:style>
  <w:style w:type="character" w:styleId="CommentReference">
    <w:name w:val="annotation reference"/>
    <w:basedOn w:val="DefaultParagraphFont"/>
    <w:uiPriority w:val="99"/>
    <w:semiHidden/>
    <w:unhideWhenUsed/>
    <w:qFormat/>
    <w:rsid w:val="00F06917"/>
    <w:rPr>
      <w:sz w:val="21"/>
      <w:szCs w:val="21"/>
    </w:rPr>
  </w:style>
  <w:style w:type="character" w:customStyle="1" w:styleId="a1">
    <w:name w:val="批注文字 字符"/>
    <w:basedOn w:val="DefaultParagraphFont"/>
    <w:uiPriority w:val="99"/>
    <w:semiHidden/>
    <w:qFormat/>
    <w:rsid w:val="00F06917"/>
    <w:rPr>
      <w:lang w:val="en-GB"/>
    </w:rPr>
  </w:style>
  <w:style w:type="character" w:customStyle="1" w:styleId="a2">
    <w:name w:val="批注主题 字符"/>
    <w:basedOn w:val="a1"/>
    <w:uiPriority w:val="99"/>
    <w:semiHidden/>
    <w:qFormat/>
    <w:rsid w:val="00F06917"/>
    <w:rPr>
      <w:b/>
      <w:bCs/>
      <w:lang w:val="en-GB"/>
    </w:rPr>
  </w:style>
  <w:style w:type="character" w:customStyle="1" w:styleId="a3">
    <w:name w:val="批注框文本 字符"/>
    <w:basedOn w:val="DefaultParagraphFont"/>
    <w:uiPriority w:val="99"/>
    <w:semiHidden/>
    <w:qFormat/>
    <w:rsid w:val="00F06917"/>
    <w:rPr>
      <w:sz w:val="18"/>
      <w:szCs w:val="18"/>
      <w:lang w:val="en-GB"/>
    </w:rPr>
  </w:style>
  <w:style w:type="paragraph" w:customStyle="1" w:styleId="a4">
    <w:name w:val="标题样式"/>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5">
    <w:name w:val="索引"/>
    <w:basedOn w:val="Normal"/>
    <w:qFormat/>
    <w:pPr>
      <w:suppressLineNumbers/>
    </w:pPr>
    <w:rPr>
      <w:rFonts w:cs="Mangal"/>
    </w:rPr>
  </w:style>
  <w:style w:type="paragraph" w:styleId="DocumentMap">
    <w:name w:val="Document Map"/>
    <w:basedOn w:val="Normal"/>
    <w:uiPriority w:val="99"/>
    <w:semiHidden/>
    <w:unhideWhenUsed/>
    <w:qFormat/>
    <w:rsid w:val="0011776C"/>
    <w:rPr>
      <w:rFonts w:ascii="Lucida Grande" w:hAnsi="Lucida Grande" w:cs="Lucida Grande"/>
    </w:rPr>
  </w:style>
  <w:style w:type="paragraph" w:styleId="Title">
    <w:name w:val="Title"/>
    <w:basedOn w:val="Normal"/>
    <w:next w:val="Normal"/>
    <w:uiPriority w:val="10"/>
    <w:qFormat/>
    <w:rsid w:val="0011776C"/>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ListParagraph">
    <w:name w:val="List Paragraph"/>
    <w:basedOn w:val="Normal"/>
    <w:uiPriority w:val="34"/>
    <w:qFormat/>
    <w:rsid w:val="007857E6"/>
    <w:pPr>
      <w:ind w:left="720"/>
      <w:contextualSpacing/>
    </w:pPr>
  </w:style>
  <w:style w:type="paragraph" w:styleId="CommentText">
    <w:name w:val="annotation text"/>
    <w:basedOn w:val="Normal"/>
    <w:uiPriority w:val="99"/>
    <w:semiHidden/>
    <w:unhideWhenUsed/>
    <w:qFormat/>
    <w:rsid w:val="00F06917"/>
  </w:style>
  <w:style w:type="paragraph" w:styleId="CommentSubject">
    <w:name w:val="annotation subject"/>
    <w:basedOn w:val="CommentText"/>
    <w:next w:val="CommentText"/>
    <w:uiPriority w:val="99"/>
    <w:semiHidden/>
    <w:unhideWhenUsed/>
    <w:qFormat/>
    <w:rsid w:val="00F06917"/>
    <w:rPr>
      <w:b/>
      <w:bCs/>
    </w:rPr>
  </w:style>
  <w:style w:type="paragraph" w:styleId="BalloonText">
    <w:name w:val="Balloon Text"/>
    <w:basedOn w:val="Normal"/>
    <w:uiPriority w:val="99"/>
    <w:semiHidden/>
    <w:unhideWhenUsed/>
    <w:qFormat/>
    <w:rsid w:val="00F06917"/>
    <w:rPr>
      <w:sz w:val="18"/>
      <w:szCs w:val="18"/>
    </w:rPr>
  </w:style>
  <w:style w:type="character" w:styleId="Hyperlink">
    <w:name w:val="Hyperlink"/>
    <w:basedOn w:val="DefaultParagraphFont"/>
    <w:uiPriority w:val="99"/>
    <w:unhideWhenUsed/>
    <w:rsid w:val="008127F4"/>
    <w:rPr>
      <w:color w:val="0000FF" w:themeColor="hyperlink"/>
      <w:u w:val="single"/>
    </w:rPr>
  </w:style>
  <w:style w:type="paragraph" w:styleId="Footer">
    <w:name w:val="footer"/>
    <w:basedOn w:val="Normal"/>
    <w:link w:val="FooterChar"/>
    <w:uiPriority w:val="99"/>
    <w:unhideWhenUsed/>
    <w:rsid w:val="00BF4A17"/>
    <w:pPr>
      <w:tabs>
        <w:tab w:val="center" w:pos="4320"/>
        <w:tab w:val="right" w:pos="8640"/>
      </w:tabs>
    </w:pPr>
  </w:style>
  <w:style w:type="character" w:customStyle="1" w:styleId="FooterChar">
    <w:name w:val="Footer Char"/>
    <w:basedOn w:val="DefaultParagraphFont"/>
    <w:link w:val="Footer"/>
    <w:uiPriority w:val="99"/>
    <w:rsid w:val="00BF4A17"/>
    <w:rPr>
      <w:lang w:val="en-GB"/>
    </w:rPr>
  </w:style>
  <w:style w:type="character" w:styleId="PageNumber">
    <w:name w:val="page number"/>
    <w:basedOn w:val="DefaultParagraphFont"/>
    <w:uiPriority w:val="99"/>
    <w:semiHidden/>
    <w:unhideWhenUsed/>
    <w:rsid w:val="00BF4A17"/>
  </w:style>
  <w:style w:type="paragraph" w:styleId="Header">
    <w:name w:val="header"/>
    <w:basedOn w:val="Normal"/>
    <w:link w:val="HeaderChar"/>
    <w:uiPriority w:val="99"/>
    <w:unhideWhenUsed/>
    <w:rsid w:val="00BF4A17"/>
    <w:pPr>
      <w:tabs>
        <w:tab w:val="center" w:pos="4320"/>
        <w:tab w:val="right" w:pos="8640"/>
      </w:tabs>
    </w:pPr>
  </w:style>
  <w:style w:type="character" w:customStyle="1" w:styleId="HeaderChar">
    <w:name w:val="Header Char"/>
    <w:basedOn w:val="DefaultParagraphFont"/>
    <w:link w:val="Header"/>
    <w:uiPriority w:val="99"/>
    <w:rsid w:val="00BF4A17"/>
    <w:rPr>
      <w:lang w:val="en-GB"/>
    </w:rPr>
  </w:style>
  <w:style w:type="paragraph" w:styleId="PlainText">
    <w:name w:val="Plain Text"/>
    <w:basedOn w:val="Normal"/>
    <w:link w:val="PlainTextChar"/>
    <w:uiPriority w:val="99"/>
    <w:semiHidden/>
    <w:unhideWhenUsed/>
    <w:rsid w:val="002E0BCE"/>
    <w:rPr>
      <w:rFonts w:eastAsiaTheme="minorHAnsi"/>
      <w:sz w:val="22"/>
      <w:szCs w:val="21"/>
      <w:lang w:val="de-DE"/>
    </w:rPr>
  </w:style>
  <w:style w:type="character" w:customStyle="1" w:styleId="PlainTextChar">
    <w:name w:val="Plain Text Char"/>
    <w:basedOn w:val="DefaultParagraphFont"/>
    <w:link w:val="PlainText"/>
    <w:uiPriority w:val="99"/>
    <w:semiHidden/>
    <w:rsid w:val="002E0BCE"/>
    <w:rPr>
      <w:rFonts w:eastAsiaTheme="minorHAnsi"/>
      <w:sz w:val="22"/>
      <w:szCs w:val="21"/>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177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1776C"/>
    <w:rPr>
      <w:rFonts w:asciiTheme="majorHAnsi" w:eastAsiaTheme="majorEastAsia" w:hAnsiTheme="majorHAnsi" w:cstheme="majorBidi"/>
      <w:b/>
      <w:bCs/>
      <w:color w:val="345A8A" w:themeColor="accent1" w:themeShade="B5"/>
      <w:sz w:val="32"/>
      <w:szCs w:val="32"/>
      <w:lang w:val="en-GB"/>
    </w:rPr>
  </w:style>
  <w:style w:type="character" w:customStyle="1" w:styleId="a">
    <w:name w:val="文档结构图 字符"/>
    <w:basedOn w:val="DefaultParagraphFont"/>
    <w:uiPriority w:val="99"/>
    <w:semiHidden/>
    <w:qFormat/>
    <w:rsid w:val="0011776C"/>
    <w:rPr>
      <w:rFonts w:ascii="Lucida Grande" w:hAnsi="Lucida Grande" w:cs="Lucida Grande"/>
      <w:lang w:val="en-GB"/>
    </w:rPr>
  </w:style>
  <w:style w:type="character" w:customStyle="1" w:styleId="a0">
    <w:name w:val="标题 字符"/>
    <w:basedOn w:val="DefaultParagraphFont"/>
    <w:uiPriority w:val="10"/>
    <w:qFormat/>
    <w:rsid w:val="0011776C"/>
    <w:rPr>
      <w:rFonts w:asciiTheme="majorHAnsi" w:eastAsiaTheme="majorEastAsia" w:hAnsiTheme="majorHAnsi" w:cstheme="majorBidi"/>
      <w:color w:val="17365D" w:themeColor="text2" w:themeShade="BF"/>
      <w:spacing w:val="5"/>
      <w:kern w:val="2"/>
      <w:sz w:val="52"/>
      <w:szCs w:val="52"/>
      <w:lang w:val="en-GB"/>
    </w:rPr>
  </w:style>
  <w:style w:type="character" w:styleId="CommentReference">
    <w:name w:val="annotation reference"/>
    <w:basedOn w:val="DefaultParagraphFont"/>
    <w:uiPriority w:val="99"/>
    <w:semiHidden/>
    <w:unhideWhenUsed/>
    <w:qFormat/>
    <w:rsid w:val="00F06917"/>
    <w:rPr>
      <w:sz w:val="21"/>
      <w:szCs w:val="21"/>
    </w:rPr>
  </w:style>
  <w:style w:type="character" w:customStyle="1" w:styleId="a1">
    <w:name w:val="批注文字 字符"/>
    <w:basedOn w:val="DefaultParagraphFont"/>
    <w:uiPriority w:val="99"/>
    <w:semiHidden/>
    <w:qFormat/>
    <w:rsid w:val="00F06917"/>
    <w:rPr>
      <w:lang w:val="en-GB"/>
    </w:rPr>
  </w:style>
  <w:style w:type="character" w:customStyle="1" w:styleId="a2">
    <w:name w:val="批注主题 字符"/>
    <w:basedOn w:val="a1"/>
    <w:uiPriority w:val="99"/>
    <w:semiHidden/>
    <w:qFormat/>
    <w:rsid w:val="00F06917"/>
    <w:rPr>
      <w:b/>
      <w:bCs/>
      <w:lang w:val="en-GB"/>
    </w:rPr>
  </w:style>
  <w:style w:type="character" w:customStyle="1" w:styleId="a3">
    <w:name w:val="批注框文本 字符"/>
    <w:basedOn w:val="DefaultParagraphFont"/>
    <w:uiPriority w:val="99"/>
    <w:semiHidden/>
    <w:qFormat/>
    <w:rsid w:val="00F06917"/>
    <w:rPr>
      <w:sz w:val="18"/>
      <w:szCs w:val="18"/>
      <w:lang w:val="en-GB"/>
    </w:rPr>
  </w:style>
  <w:style w:type="paragraph" w:customStyle="1" w:styleId="a4">
    <w:name w:val="标题样式"/>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5">
    <w:name w:val="索引"/>
    <w:basedOn w:val="Normal"/>
    <w:qFormat/>
    <w:pPr>
      <w:suppressLineNumbers/>
    </w:pPr>
    <w:rPr>
      <w:rFonts w:cs="Mangal"/>
    </w:rPr>
  </w:style>
  <w:style w:type="paragraph" w:styleId="DocumentMap">
    <w:name w:val="Document Map"/>
    <w:basedOn w:val="Normal"/>
    <w:uiPriority w:val="99"/>
    <w:semiHidden/>
    <w:unhideWhenUsed/>
    <w:qFormat/>
    <w:rsid w:val="0011776C"/>
    <w:rPr>
      <w:rFonts w:ascii="Lucida Grande" w:hAnsi="Lucida Grande" w:cs="Lucida Grande"/>
    </w:rPr>
  </w:style>
  <w:style w:type="paragraph" w:styleId="Title">
    <w:name w:val="Title"/>
    <w:basedOn w:val="Normal"/>
    <w:next w:val="Normal"/>
    <w:uiPriority w:val="10"/>
    <w:qFormat/>
    <w:rsid w:val="0011776C"/>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ListParagraph">
    <w:name w:val="List Paragraph"/>
    <w:basedOn w:val="Normal"/>
    <w:uiPriority w:val="34"/>
    <w:qFormat/>
    <w:rsid w:val="007857E6"/>
    <w:pPr>
      <w:ind w:left="720"/>
      <w:contextualSpacing/>
    </w:pPr>
  </w:style>
  <w:style w:type="paragraph" w:styleId="CommentText">
    <w:name w:val="annotation text"/>
    <w:basedOn w:val="Normal"/>
    <w:uiPriority w:val="99"/>
    <w:semiHidden/>
    <w:unhideWhenUsed/>
    <w:qFormat/>
    <w:rsid w:val="00F06917"/>
  </w:style>
  <w:style w:type="paragraph" w:styleId="CommentSubject">
    <w:name w:val="annotation subject"/>
    <w:basedOn w:val="CommentText"/>
    <w:next w:val="CommentText"/>
    <w:uiPriority w:val="99"/>
    <w:semiHidden/>
    <w:unhideWhenUsed/>
    <w:qFormat/>
    <w:rsid w:val="00F06917"/>
    <w:rPr>
      <w:b/>
      <w:bCs/>
    </w:rPr>
  </w:style>
  <w:style w:type="paragraph" w:styleId="BalloonText">
    <w:name w:val="Balloon Text"/>
    <w:basedOn w:val="Normal"/>
    <w:uiPriority w:val="99"/>
    <w:semiHidden/>
    <w:unhideWhenUsed/>
    <w:qFormat/>
    <w:rsid w:val="00F06917"/>
    <w:rPr>
      <w:sz w:val="18"/>
      <w:szCs w:val="18"/>
    </w:rPr>
  </w:style>
  <w:style w:type="character" w:styleId="Hyperlink">
    <w:name w:val="Hyperlink"/>
    <w:basedOn w:val="DefaultParagraphFont"/>
    <w:uiPriority w:val="99"/>
    <w:unhideWhenUsed/>
    <w:rsid w:val="008127F4"/>
    <w:rPr>
      <w:color w:val="0000FF" w:themeColor="hyperlink"/>
      <w:u w:val="single"/>
    </w:rPr>
  </w:style>
  <w:style w:type="paragraph" w:styleId="Footer">
    <w:name w:val="footer"/>
    <w:basedOn w:val="Normal"/>
    <w:link w:val="FooterChar"/>
    <w:uiPriority w:val="99"/>
    <w:unhideWhenUsed/>
    <w:rsid w:val="00BF4A17"/>
    <w:pPr>
      <w:tabs>
        <w:tab w:val="center" w:pos="4320"/>
        <w:tab w:val="right" w:pos="8640"/>
      </w:tabs>
    </w:pPr>
  </w:style>
  <w:style w:type="character" w:customStyle="1" w:styleId="FooterChar">
    <w:name w:val="Footer Char"/>
    <w:basedOn w:val="DefaultParagraphFont"/>
    <w:link w:val="Footer"/>
    <w:uiPriority w:val="99"/>
    <w:rsid w:val="00BF4A17"/>
    <w:rPr>
      <w:lang w:val="en-GB"/>
    </w:rPr>
  </w:style>
  <w:style w:type="character" w:styleId="PageNumber">
    <w:name w:val="page number"/>
    <w:basedOn w:val="DefaultParagraphFont"/>
    <w:uiPriority w:val="99"/>
    <w:semiHidden/>
    <w:unhideWhenUsed/>
    <w:rsid w:val="00BF4A17"/>
  </w:style>
  <w:style w:type="paragraph" w:styleId="Header">
    <w:name w:val="header"/>
    <w:basedOn w:val="Normal"/>
    <w:link w:val="HeaderChar"/>
    <w:uiPriority w:val="99"/>
    <w:unhideWhenUsed/>
    <w:rsid w:val="00BF4A17"/>
    <w:pPr>
      <w:tabs>
        <w:tab w:val="center" w:pos="4320"/>
        <w:tab w:val="right" w:pos="8640"/>
      </w:tabs>
    </w:pPr>
  </w:style>
  <w:style w:type="character" w:customStyle="1" w:styleId="HeaderChar">
    <w:name w:val="Header Char"/>
    <w:basedOn w:val="DefaultParagraphFont"/>
    <w:link w:val="Header"/>
    <w:uiPriority w:val="99"/>
    <w:rsid w:val="00BF4A17"/>
    <w:rPr>
      <w:lang w:val="en-GB"/>
    </w:rPr>
  </w:style>
  <w:style w:type="paragraph" w:styleId="PlainText">
    <w:name w:val="Plain Text"/>
    <w:basedOn w:val="Normal"/>
    <w:link w:val="PlainTextChar"/>
    <w:uiPriority w:val="99"/>
    <w:semiHidden/>
    <w:unhideWhenUsed/>
    <w:rsid w:val="002E0BCE"/>
    <w:rPr>
      <w:rFonts w:eastAsiaTheme="minorHAnsi"/>
      <w:sz w:val="22"/>
      <w:szCs w:val="21"/>
      <w:lang w:val="de-DE"/>
    </w:rPr>
  </w:style>
  <w:style w:type="character" w:customStyle="1" w:styleId="PlainTextChar">
    <w:name w:val="Plain Text Char"/>
    <w:basedOn w:val="DefaultParagraphFont"/>
    <w:link w:val="PlainText"/>
    <w:uiPriority w:val="99"/>
    <w:semiHidden/>
    <w:rsid w:val="002E0BCE"/>
    <w:rPr>
      <w:rFonts w:eastAsiaTheme="minorHAnsi"/>
      <w:sz w:val="22"/>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6794">
      <w:bodyDiv w:val="1"/>
      <w:marLeft w:val="0"/>
      <w:marRight w:val="0"/>
      <w:marTop w:val="0"/>
      <w:marBottom w:val="0"/>
      <w:divBdr>
        <w:top w:val="none" w:sz="0" w:space="0" w:color="auto"/>
        <w:left w:val="none" w:sz="0" w:space="0" w:color="auto"/>
        <w:bottom w:val="none" w:sz="0" w:space="0" w:color="auto"/>
        <w:right w:val="none" w:sz="0" w:space="0" w:color="auto"/>
      </w:divBdr>
    </w:div>
    <w:div w:id="139470768">
      <w:bodyDiv w:val="1"/>
      <w:marLeft w:val="0"/>
      <w:marRight w:val="0"/>
      <w:marTop w:val="0"/>
      <w:marBottom w:val="0"/>
      <w:divBdr>
        <w:top w:val="none" w:sz="0" w:space="0" w:color="auto"/>
        <w:left w:val="none" w:sz="0" w:space="0" w:color="auto"/>
        <w:bottom w:val="none" w:sz="0" w:space="0" w:color="auto"/>
        <w:right w:val="none" w:sz="0" w:space="0" w:color="auto"/>
      </w:divBdr>
    </w:div>
    <w:div w:id="179781157">
      <w:bodyDiv w:val="1"/>
      <w:marLeft w:val="0"/>
      <w:marRight w:val="0"/>
      <w:marTop w:val="0"/>
      <w:marBottom w:val="0"/>
      <w:divBdr>
        <w:top w:val="none" w:sz="0" w:space="0" w:color="auto"/>
        <w:left w:val="none" w:sz="0" w:space="0" w:color="auto"/>
        <w:bottom w:val="none" w:sz="0" w:space="0" w:color="auto"/>
        <w:right w:val="none" w:sz="0" w:space="0" w:color="auto"/>
      </w:divBdr>
    </w:div>
    <w:div w:id="216401748">
      <w:bodyDiv w:val="1"/>
      <w:marLeft w:val="0"/>
      <w:marRight w:val="0"/>
      <w:marTop w:val="0"/>
      <w:marBottom w:val="0"/>
      <w:divBdr>
        <w:top w:val="none" w:sz="0" w:space="0" w:color="auto"/>
        <w:left w:val="none" w:sz="0" w:space="0" w:color="auto"/>
        <w:bottom w:val="none" w:sz="0" w:space="0" w:color="auto"/>
        <w:right w:val="none" w:sz="0" w:space="0" w:color="auto"/>
      </w:divBdr>
      <w:divsChild>
        <w:div w:id="95309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436380">
      <w:bodyDiv w:val="1"/>
      <w:marLeft w:val="0"/>
      <w:marRight w:val="0"/>
      <w:marTop w:val="0"/>
      <w:marBottom w:val="0"/>
      <w:divBdr>
        <w:top w:val="none" w:sz="0" w:space="0" w:color="auto"/>
        <w:left w:val="none" w:sz="0" w:space="0" w:color="auto"/>
        <w:bottom w:val="none" w:sz="0" w:space="0" w:color="auto"/>
        <w:right w:val="none" w:sz="0" w:space="0" w:color="auto"/>
      </w:divBdr>
    </w:div>
    <w:div w:id="317811329">
      <w:bodyDiv w:val="1"/>
      <w:marLeft w:val="0"/>
      <w:marRight w:val="0"/>
      <w:marTop w:val="0"/>
      <w:marBottom w:val="0"/>
      <w:divBdr>
        <w:top w:val="none" w:sz="0" w:space="0" w:color="auto"/>
        <w:left w:val="none" w:sz="0" w:space="0" w:color="auto"/>
        <w:bottom w:val="none" w:sz="0" w:space="0" w:color="auto"/>
        <w:right w:val="none" w:sz="0" w:space="0" w:color="auto"/>
      </w:divBdr>
    </w:div>
    <w:div w:id="536041006">
      <w:bodyDiv w:val="1"/>
      <w:marLeft w:val="0"/>
      <w:marRight w:val="0"/>
      <w:marTop w:val="0"/>
      <w:marBottom w:val="0"/>
      <w:divBdr>
        <w:top w:val="none" w:sz="0" w:space="0" w:color="auto"/>
        <w:left w:val="none" w:sz="0" w:space="0" w:color="auto"/>
        <w:bottom w:val="none" w:sz="0" w:space="0" w:color="auto"/>
        <w:right w:val="none" w:sz="0" w:space="0" w:color="auto"/>
      </w:divBdr>
    </w:div>
    <w:div w:id="559904511">
      <w:bodyDiv w:val="1"/>
      <w:marLeft w:val="0"/>
      <w:marRight w:val="0"/>
      <w:marTop w:val="0"/>
      <w:marBottom w:val="0"/>
      <w:divBdr>
        <w:top w:val="none" w:sz="0" w:space="0" w:color="auto"/>
        <w:left w:val="none" w:sz="0" w:space="0" w:color="auto"/>
        <w:bottom w:val="none" w:sz="0" w:space="0" w:color="auto"/>
        <w:right w:val="none" w:sz="0" w:space="0" w:color="auto"/>
      </w:divBdr>
    </w:div>
    <w:div w:id="587344910">
      <w:bodyDiv w:val="1"/>
      <w:marLeft w:val="0"/>
      <w:marRight w:val="0"/>
      <w:marTop w:val="0"/>
      <w:marBottom w:val="0"/>
      <w:divBdr>
        <w:top w:val="none" w:sz="0" w:space="0" w:color="auto"/>
        <w:left w:val="none" w:sz="0" w:space="0" w:color="auto"/>
        <w:bottom w:val="none" w:sz="0" w:space="0" w:color="auto"/>
        <w:right w:val="none" w:sz="0" w:space="0" w:color="auto"/>
      </w:divBdr>
    </w:div>
    <w:div w:id="649479258">
      <w:bodyDiv w:val="1"/>
      <w:marLeft w:val="0"/>
      <w:marRight w:val="0"/>
      <w:marTop w:val="0"/>
      <w:marBottom w:val="0"/>
      <w:divBdr>
        <w:top w:val="none" w:sz="0" w:space="0" w:color="auto"/>
        <w:left w:val="none" w:sz="0" w:space="0" w:color="auto"/>
        <w:bottom w:val="none" w:sz="0" w:space="0" w:color="auto"/>
        <w:right w:val="none" w:sz="0" w:space="0" w:color="auto"/>
      </w:divBdr>
    </w:div>
    <w:div w:id="1442991563">
      <w:bodyDiv w:val="1"/>
      <w:marLeft w:val="0"/>
      <w:marRight w:val="0"/>
      <w:marTop w:val="0"/>
      <w:marBottom w:val="0"/>
      <w:divBdr>
        <w:top w:val="none" w:sz="0" w:space="0" w:color="auto"/>
        <w:left w:val="none" w:sz="0" w:space="0" w:color="auto"/>
        <w:bottom w:val="none" w:sz="0" w:space="0" w:color="auto"/>
        <w:right w:val="none" w:sz="0" w:space="0" w:color="auto"/>
      </w:divBdr>
      <w:divsChild>
        <w:div w:id="2116824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21263">
      <w:bodyDiv w:val="1"/>
      <w:marLeft w:val="0"/>
      <w:marRight w:val="0"/>
      <w:marTop w:val="0"/>
      <w:marBottom w:val="0"/>
      <w:divBdr>
        <w:top w:val="none" w:sz="0" w:space="0" w:color="auto"/>
        <w:left w:val="none" w:sz="0" w:space="0" w:color="auto"/>
        <w:bottom w:val="none" w:sz="0" w:space="0" w:color="auto"/>
        <w:right w:val="none" w:sz="0" w:space="0" w:color="auto"/>
      </w:divBdr>
    </w:div>
    <w:div w:id="1516070037">
      <w:bodyDiv w:val="1"/>
      <w:marLeft w:val="0"/>
      <w:marRight w:val="0"/>
      <w:marTop w:val="0"/>
      <w:marBottom w:val="0"/>
      <w:divBdr>
        <w:top w:val="none" w:sz="0" w:space="0" w:color="auto"/>
        <w:left w:val="none" w:sz="0" w:space="0" w:color="auto"/>
        <w:bottom w:val="none" w:sz="0" w:space="0" w:color="auto"/>
        <w:right w:val="none" w:sz="0" w:space="0" w:color="auto"/>
      </w:divBdr>
    </w:div>
    <w:div w:id="1654719486">
      <w:bodyDiv w:val="1"/>
      <w:marLeft w:val="0"/>
      <w:marRight w:val="0"/>
      <w:marTop w:val="0"/>
      <w:marBottom w:val="0"/>
      <w:divBdr>
        <w:top w:val="none" w:sz="0" w:space="0" w:color="auto"/>
        <w:left w:val="none" w:sz="0" w:space="0" w:color="auto"/>
        <w:bottom w:val="none" w:sz="0" w:space="0" w:color="auto"/>
        <w:right w:val="none" w:sz="0" w:space="0" w:color="auto"/>
      </w:divBdr>
      <w:divsChild>
        <w:div w:id="933518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98905">
              <w:marLeft w:val="0"/>
              <w:marRight w:val="0"/>
              <w:marTop w:val="0"/>
              <w:marBottom w:val="0"/>
              <w:divBdr>
                <w:top w:val="none" w:sz="0" w:space="0" w:color="auto"/>
                <w:left w:val="none" w:sz="0" w:space="0" w:color="auto"/>
                <w:bottom w:val="none" w:sz="0" w:space="0" w:color="auto"/>
                <w:right w:val="none" w:sz="0" w:space="0" w:color="auto"/>
              </w:divBdr>
              <w:divsChild>
                <w:div w:id="543758277">
                  <w:marLeft w:val="0"/>
                  <w:marRight w:val="0"/>
                  <w:marTop w:val="0"/>
                  <w:marBottom w:val="0"/>
                  <w:divBdr>
                    <w:top w:val="none" w:sz="0" w:space="0" w:color="auto"/>
                    <w:left w:val="none" w:sz="0" w:space="0" w:color="auto"/>
                    <w:bottom w:val="none" w:sz="0" w:space="0" w:color="auto"/>
                    <w:right w:val="none" w:sz="0" w:space="0" w:color="auto"/>
                  </w:divBdr>
                  <w:divsChild>
                    <w:div w:id="43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87098">
      <w:bodyDiv w:val="1"/>
      <w:marLeft w:val="0"/>
      <w:marRight w:val="0"/>
      <w:marTop w:val="0"/>
      <w:marBottom w:val="0"/>
      <w:divBdr>
        <w:top w:val="none" w:sz="0" w:space="0" w:color="auto"/>
        <w:left w:val="none" w:sz="0" w:space="0" w:color="auto"/>
        <w:bottom w:val="none" w:sz="0" w:space="0" w:color="auto"/>
        <w:right w:val="none" w:sz="0" w:space="0" w:color="auto"/>
      </w:divBdr>
    </w:div>
    <w:div w:id="1773548812">
      <w:bodyDiv w:val="1"/>
      <w:marLeft w:val="0"/>
      <w:marRight w:val="0"/>
      <w:marTop w:val="0"/>
      <w:marBottom w:val="0"/>
      <w:divBdr>
        <w:top w:val="none" w:sz="0" w:space="0" w:color="auto"/>
        <w:left w:val="none" w:sz="0" w:space="0" w:color="auto"/>
        <w:bottom w:val="none" w:sz="0" w:space="0" w:color="auto"/>
        <w:right w:val="none" w:sz="0" w:space="0" w:color="auto"/>
      </w:divBdr>
    </w:div>
    <w:div w:id="1892813003">
      <w:bodyDiv w:val="1"/>
      <w:marLeft w:val="0"/>
      <w:marRight w:val="0"/>
      <w:marTop w:val="0"/>
      <w:marBottom w:val="0"/>
      <w:divBdr>
        <w:top w:val="none" w:sz="0" w:space="0" w:color="auto"/>
        <w:left w:val="none" w:sz="0" w:space="0" w:color="auto"/>
        <w:bottom w:val="none" w:sz="0" w:space="0" w:color="auto"/>
        <w:right w:val="none" w:sz="0" w:space="0" w:color="auto"/>
      </w:divBdr>
    </w:div>
    <w:div w:id="2060938819">
      <w:bodyDiv w:val="1"/>
      <w:marLeft w:val="0"/>
      <w:marRight w:val="0"/>
      <w:marTop w:val="0"/>
      <w:marBottom w:val="0"/>
      <w:divBdr>
        <w:top w:val="none" w:sz="0" w:space="0" w:color="auto"/>
        <w:left w:val="none" w:sz="0" w:space="0" w:color="auto"/>
        <w:bottom w:val="none" w:sz="0" w:space="0" w:color="auto"/>
        <w:right w:val="none" w:sz="0" w:space="0" w:color="auto"/>
      </w:divBdr>
      <w:divsChild>
        <w:div w:id="1362434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236531">
              <w:marLeft w:val="0"/>
              <w:marRight w:val="0"/>
              <w:marTop w:val="0"/>
              <w:marBottom w:val="0"/>
              <w:divBdr>
                <w:top w:val="none" w:sz="0" w:space="0" w:color="auto"/>
                <w:left w:val="none" w:sz="0" w:space="0" w:color="auto"/>
                <w:bottom w:val="none" w:sz="0" w:space="0" w:color="auto"/>
                <w:right w:val="none" w:sz="0" w:space="0" w:color="auto"/>
              </w:divBdr>
              <w:divsChild>
                <w:div w:id="2122525724">
                  <w:marLeft w:val="0"/>
                  <w:marRight w:val="0"/>
                  <w:marTop w:val="0"/>
                  <w:marBottom w:val="0"/>
                  <w:divBdr>
                    <w:top w:val="none" w:sz="0" w:space="0" w:color="auto"/>
                    <w:left w:val="none" w:sz="0" w:space="0" w:color="auto"/>
                    <w:bottom w:val="none" w:sz="0" w:space="0" w:color="auto"/>
                    <w:right w:val="none" w:sz="0" w:space="0" w:color="auto"/>
                  </w:divBdr>
                  <w:divsChild>
                    <w:div w:id="12166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hyperlink" Target="https://w3c.github.io/smufl/gitbook/tables/conductor-symbols.html" TargetMode="External"/><Relationship Id="rId26" Type="http://schemas.openxmlformats.org/officeDocument/2006/relationships/image" Target="media/image18.png"/><Relationship Id="rId27" Type="http://schemas.openxmlformats.org/officeDocument/2006/relationships/hyperlink" Target="https://github.com/w3c/musicxml/issues/266" TargetMode="External"/><Relationship Id="rId28" Type="http://schemas.openxmlformats.org/officeDocument/2006/relationships/hyperlink" Target="https://github.com/w3c/publ-epub-revision/issues/1227" TargetMode="External"/><Relationship Id="rId29" Type="http://schemas.openxmlformats.org/officeDocument/2006/relationships/image" Target="media/image1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header" Target="header3.xml"/><Relationship Id="rId4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1255</Words>
  <Characters>7252</Characters>
  <Application>Microsoft Macintosh Word</Application>
  <DocSecurity>0</DocSecurity>
  <Lines>234</Lines>
  <Paragraphs>68</Paragraphs>
  <ScaleCrop>false</ScaleCrop>
  <HeadingPairs>
    <vt:vector size="2" baseType="variant">
      <vt:variant>
        <vt:lpstr>Title</vt:lpstr>
      </vt:variant>
      <vt:variant>
        <vt:i4>1</vt:i4>
      </vt:variant>
    </vt:vector>
  </HeadingPairs>
  <TitlesOfParts>
    <vt:vector size="1" baseType="lpstr">
      <vt:lpstr/>
    </vt:vector>
  </TitlesOfParts>
  <Manager/>
  <Company>DZB Leipzig</Company>
  <LinksUpToDate>false</LinksUpToDate>
  <CharactersWithSpaces>8486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Wilkins</cp:lastModifiedBy>
  <cp:revision>6</cp:revision>
  <dcterms:created xsi:type="dcterms:W3CDTF">2019-03-29T10:56:00Z</dcterms:created>
  <dcterms:modified xsi:type="dcterms:W3CDTF">2019-04-30T10:23:00Z</dcterms:modified>
  <cp:category/>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DZB Leipzig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