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36E0" w14:textId="43C5C81A" w:rsidR="00031CF8" w:rsidRDefault="00B43974" w:rsidP="009008D0">
      <w:pPr>
        <w:pStyle w:val="Heading1"/>
      </w:pPr>
      <w:r>
        <w:t>How the Music Braille Production Network will work for the trial</w:t>
      </w:r>
      <w:r w:rsidR="00EA6818">
        <w:t xml:space="preserve"> (text version)</w:t>
      </w:r>
    </w:p>
    <w:p w14:paraId="3A3D6622" w14:textId="0063C9FB" w:rsidR="009008D0" w:rsidRDefault="00CD44AC">
      <w:r>
        <w:t>08.11.</w:t>
      </w:r>
      <w:r w:rsidR="009008D0">
        <w:t>2021</w:t>
      </w:r>
    </w:p>
    <w:p w14:paraId="105EE039" w14:textId="77777777" w:rsidR="005C71E1" w:rsidRDefault="005C71E1"/>
    <w:p w14:paraId="3A5B2DC0" w14:textId="7BADAB2A" w:rsidR="00B53BC6" w:rsidRDefault="00EA6818">
      <w:r>
        <w:t>Also attached as a PDF flowchart.</w:t>
      </w:r>
    </w:p>
    <w:p w14:paraId="58C30C06" w14:textId="4DB114C0" w:rsidR="00B53BC6" w:rsidRDefault="00B53BC6"/>
    <w:p w14:paraId="4CBB4C07" w14:textId="74BA1633" w:rsidR="00B53BC6" w:rsidRDefault="005C71E1" w:rsidP="005C71E1">
      <w:pPr>
        <w:pStyle w:val="Heading1"/>
      </w:pPr>
      <w:r>
        <w:t>Text version of the process</w:t>
      </w:r>
    </w:p>
    <w:p w14:paraId="5E83351A" w14:textId="77777777" w:rsidR="005C71E1" w:rsidRDefault="005C71E1">
      <w:pPr>
        <w:rPr>
          <w:rFonts w:eastAsiaTheme="majorEastAsia" w:cstheme="majorBidi"/>
          <w:color w:val="2F5496" w:themeColor="accent1" w:themeShade="BF"/>
          <w:sz w:val="26"/>
          <w:szCs w:val="26"/>
        </w:rPr>
      </w:pPr>
    </w:p>
    <w:p w14:paraId="0EC79D23" w14:textId="4FA01E68" w:rsidR="009008D0" w:rsidRDefault="009008D0" w:rsidP="009008D0">
      <w:pPr>
        <w:pStyle w:val="Heading2"/>
      </w:pPr>
      <w:r>
        <w:t>Step 1: Initial Score Search</w:t>
      </w:r>
    </w:p>
    <w:p w14:paraId="1E8119E5" w14:textId="77777777" w:rsidR="009008D0" w:rsidRDefault="009008D0"/>
    <w:p w14:paraId="55B25EC5" w14:textId="64E33CC8" w:rsidR="009008D0" w:rsidRDefault="009008D0" w:rsidP="009008D0">
      <w:pPr>
        <w:pStyle w:val="ListParagraph"/>
        <w:numPr>
          <w:ilvl w:val="0"/>
          <w:numId w:val="1"/>
        </w:numPr>
        <w:spacing w:after="120"/>
        <w:ind w:left="714" w:hanging="357"/>
        <w:contextualSpacing w:val="0"/>
      </w:pPr>
      <w:r>
        <w:t>Producers sign up using the Registration Form</w:t>
      </w:r>
    </w:p>
    <w:p w14:paraId="7C9FACA7" w14:textId="62EB3BF4" w:rsidR="009008D0" w:rsidRDefault="009008D0" w:rsidP="009008D0">
      <w:pPr>
        <w:pStyle w:val="ListParagraph"/>
        <w:numPr>
          <w:ilvl w:val="0"/>
          <w:numId w:val="1"/>
        </w:numPr>
        <w:spacing w:after="120"/>
        <w:ind w:left="714" w:hanging="357"/>
        <w:contextualSpacing w:val="0"/>
      </w:pPr>
      <w:r>
        <w:t>End-user requests a score via Local Agency</w:t>
      </w:r>
    </w:p>
    <w:p w14:paraId="7567ED42" w14:textId="7AA1C9DA" w:rsidR="009008D0" w:rsidRDefault="009008D0" w:rsidP="009008D0">
      <w:pPr>
        <w:pStyle w:val="ListParagraph"/>
        <w:numPr>
          <w:ilvl w:val="0"/>
          <w:numId w:val="1"/>
        </w:numPr>
        <w:spacing w:after="120"/>
        <w:ind w:left="714" w:hanging="357"/>
        <w:contextualSpacing w:val="0"/>
      </w:pPr>
      <w:r>
        <w:t>Requesting Agency submits request to Central Service to ask if anyone has the score available in any format</w:t>
      </w:r>
    </w:p>
    <w:p w14:paraId="2BC99C78" w14:textId="4B8E7BF1" w:rsidR="009008D0" w:rsidRDefault="009008D0" w:rsidP="009008D0">
      <w:pPr>
        <w:pStyle w:val="ListParagraph"/>
        <w:numPr>
          <w:ilvl w:val="0"/>
          <w:numId w:val="1"/>
        </w:numPr>
        <w:spacing w:after="120"/>
        <w:ind w:left="714" w:hanging="357"/>
        <w:contextualSpacing w:val="0"/>
      </w:pPr>
      <w:r>
        <w:t>Central Service forwards score search to Production Network</w:t>
      </w:r>
    </w:p>
    <w:p w14:paraId="3435A591" w14:textId="033E624F" w:rsidR="009008D0" w:rsidRDefault="009008D0" w:rsidP="009008D0">
      <w:pPr>
        <w:pStyle w:val="ListParagraph"/>
        <w:numPr>
          <w:ilvl w:val="0"/>
          <w:numId w:val="1"/>
        </w:numPr>
      </w:pPr>
      <w:r>
        <w:t>Producers reply directly to the Requesting Agency if they have the score available for them to use, giving details of their holding</w:t>
      </w:r>
    </w:p>
    <w:p w14:paraId="0B4E2EE5" w14:textId="4CA30403" w:rsidR="009008D0" w:rsidRDefault="009008D0" w:rsidP="009008D0"/>
    <w:p w14:paraId="24DDC341" w14:textId="78A3DB28" w:rsidR="009008D0" w:rsidRDefault="009008D0" w:rsidP="009008D0">
      <w:r>
        <w:t>If Score available:</w:t>
      </w:r>
    </w:p>
    <w:p w14:paraId="2E5B4A6C" w14:textId="7F42D797" w:rsidR="009008D0" w:rsidRDefault="009008D0" w:rsidP="009008D0"/>
    <w:p w14:paraId="4255AB33" w14:textId="09E38101" w:rsidR="009008D0" w:rsidRDefault="009008D0" w:rsidP="009008D0">
      <w:pPr>
        <w:pStyle w:val="ListParagraph"/>
        <w:numPr>
          <w:ilvl w:val="0"/>
          <w:numId w:val="1"/>
        </w:numPr>
        <w:spacing w:after="120"/>
        <w:ind w:left="714" w:hanging="357"/>
        <w:contextualSpacing w:val="0"/>
      </w:pPr>
      <w:r>
        <w:t>Requesting Agency arranges score transfer from the Producer. Then embosses/sends score to end-user, and requests user feedback</w:t>
      </w:r>
    </w:p>
    <w:p w14:paraId="77D8C4D9" w14:textId="3E22A0C8" w:rsidR="009008D0" w:rsidRDefault="009008D0" w:rsidP="009008D0">
      <w:pPr>
        <w:pStyle w:val="ListParagraph"/>
        <w:numPr>
          <w:ilvl w:val="0"/>
          <w:numId w:val="1"/>
        </w:numPr>
        <w:spacing w:after="120"/>
        <w:ind w:left="714" w:hanging="357"/>
        <w:contextualSpacing w:val="0"/>
      </w:pPr>
      <w:r>
        <w:t>Requesting Agency sends user feedback to Producer.</w:t>
      </w:r>
    </w:p>
    <w:p w14:paraId="517EE455" w14:textId="17EEC933" w:rsidR="009008D0" w:rsidRDefault="009008D0" w:rsidP="009008D0"/>
    <w:p w14:paraId="3EA96C24" w14:textId="5395DB10" w:rsidR="009008D0" w:rsidRDefault="009008D0" w:rsidP="009008D0">
      <w:r>
        <w:t>If No Score available: go to Step 2.</w:t>
      </w:r>
    </w:p>
    <w:p w14:paraId="15511C2C" w14:textId="63B2828C" w:rsidR="009008D0" w:rsidRDefault="009008D0" w:rsidP="009008D0"/>
    <w:p w14:paraId="39D612D8" w14:textId="77777777" w:rsidR="009008D0" w:rsidRDefault="009008D0">
      <w:pPr>
        <w:rPr>
          <w:rFonts w:eastAsiaTheme="majorEastAsia" w:cstheme="majorBidi"/>
          <w:color w:val="2F5496" w:themeColor="accent1" w:themeShade="BF"/>
          <w:sz w:val="26"/>
          <w:szCs w:val="26"/>
        </w:rPr>
      </w:pPr>
      <w:r>
        <w:br w:type="page"/>
      </w:r>
    </w:p>
    <w:p w14:paraId="52472866" w14:textId="187E2174" w:rsidR="009008D0" w:rsidRDefault="009008D0" w:rsidP="009008D0">
      <w:pPr>
        <w:pStyle w:val="Heading2"/>
      </w:pPr>
      <w:r>
        <w:lastRenderedPageBreak/>
        <w:t>Step 2: Transcription Request (if no suitable score is located)</w:t>
      </w:r>
    </w:p>
    <w:p w14:paraId="72466AF4" w14:textId="128216E4" w:rsidR="009008D0" w:rsidRDefault="009008D0" w:rsidP="009008D0"/>
    <w:p w14:paraId="296B2C30" w14:textId="72C4A6FE" w:rsidR="009008D0" w:rsidRDefault="009008D0" w:rsidP="009008D0">
      <w:pPr>
        <w:pStyle w:val="ListParagraph"/>
        <w:numPr>
          <w:ilvl w:val="0"/>
          <w:numId w:val="2"/>
        </w:numPr>
        <w:spacing w:after="120"/>
        <w:ind w:left="714" w:hanging="357"/>
        <w:contextualSpacing w:val="0"/>
      </w:pPr>
      <w:r>
        <w:t xml:space="preserve">Requesting Agency liaises with end-user to create full </w:t>
      </w:r>
      <w:r w:rsidR="00B53BC6">
        <w:t>Job Request</w:t>
      </w:r>
      <w:r>
        <w:t xml:space="preserve">. If possible, Requesting Agency sources score/prepares file to send with </w:t>
      </w:r>
      <w:r w:rsidR="00B53BC6">
        <w:t>Job Request</w:t>
      </w:r>
      <w:r>
        <w:t xml:space="preserve"> and confirms number of print pages; OR asks Producer to source/create score</w:t>
      </w:r>
    </w:p>
    <w:p w14:paraId="06869598" w14:textId="5689F538" w:rsidR="009008D0" w:rsidRDefault="009008D0" w:rsidP="009008D0">
      <w:pPr>
        <w:pStyle w:val="ListParagraph"/>
        <w:numPr>
          <w:ilvl w:val="0"/>
          <w:numId w:val="2"/>
        </w:numPr>
        <w:spacing w:after="120"/>
        <w:ind w:left="714" w:hanging="357"/>
        <w:contextualSpacing w:val="0"/>
      </w:pPr>
      <w:r>
        <w:t xml:space="preserve">Requesting Agency sends </w:t>
      </w:r>
      <w:r w:rsidR="00B53BC6">
        <w:t>Job Request</w:t>
      </w:r>
      <w:r>
        <w:t xml:space="preserve"> to Central Service with/without source, confirming that a suitable score could not previously be located.</w:t>
      </w:r>
    </w:p>
    <w:p w14:paraId="188402A2" w14:textId="0496E506" w:rsidR="009008D0" w:rsidRDefault="009008D0" w:rsidP="009008D0">
      <w:pPr>
        <w:pStyle w:val="ListParagraph"/>
        <w:numPr>
          <w:ilvl w:val="0"/>
          <w:numId w:val="2"/>
        </w:numPr>
        <w:spacing w:after="120"/>
        <w:ind w:left="714" w:hanging="357"/>
        <w:contextualSpacing w:val="0"/>
      </w:pPr>
      <w:r>
        <w:t xml:space="preserve">Central Service sends </w:t>
      </w:r>
      <w:r w:rsidR="00B53BC6">
        <w:t>Job Request</w:t>
      </w:r>
      <w:r>
        <w:t xml:space="preserve"> to Production Network </w:t>
      </w:r>
      <w:proofErr w:type="gramStart"/>
      <w:r>
        <w:t>asking</w:t>
      </w:r>
      <w:proofErr w:type="gramEnd"/>
      <w:r>
        <w:t xml:space="preserve"> “Can anyone do this job, and would you charge the ‘Standard’ or ‘Advanced’ rate?”</w:t>
      </w:r>
    </w:p>
    <w:p w14:paraId="4D253ECB" w14:textId="59BD7A73" w:rsidR="009008D0" w:rsidRDefault="009008D0" w:rsidP="009008D0">
      <w:pPr>
        <w:pStyle w:val="ListParagraph"/>
        <w:numPr>
          <w:ilvl w:val="0"/>
          <w:numId w:val="2"/>
        </w:numPr>
        <w:spacing w:after="120"/>
        <w:ind w:left="714" w:hanging="357"/>
        <w:contextualSpacing w:val="0"/>
      </w:pPr>
      <w:r>
        <w:t xml:space="preserve">Producers review </w:t>
      </w:r>
      <w:r w:rsidR="00B53BC6">
        <w:t>Job Request</w:t>
      </w:r>
      <w:r>
        <w:t xml:space="preserve"> and if they can do the job by the deadline, confirm directly to the Producing Agency whether they would charge the ‘Standard’ or ‘Advanced’ rate for the job and any ‘added value’.</w:t>
      </w:r>
    </w:p>
    <w:p w14:paraId="6128F4A1" w14:textId="71606EF3" w:rsidR="009008D0" w:rsidRDefault="009008D0" w:rsidP="009008D0">
      <w:pPr>
        <w:pStyle w:val="ListParagraph"/>
        <w:numPr>
          <w:ilvl w:val="0"/>
          <w:numId w:val="2"/>
        </w:numPr>
        <w:spacing w:after="120"/>
        <w:ind w:left="714" w:hanging="357"/>
        <w:contextualSpacing w:val="0"/>
      </w:pPr>
      <w:r>
        <w:t>Requesting Agency reviews responses received and selected one Producer to do the job. Requesting Agency emails the selected Producer to confirm the order with them, and emails those not selected to say that their services were not needed this time.</w:t>
      </w:r>
    </w:p>
    <w:p w14:paraId="1B8D576A" w14:textId="4A58E602" w:rsidR="009008D0" w:rsidRDefault="009008D0" w:rsidP="009008D0">
      <w:pPr>
        <w:pStyle w:val="ListParagraph"/>
        <w:numPr>
          <w:ilvl w:val="0"/>
          <w:numId w:val="2"/>
        </w:numPr>
        <w:spacing w:after="120"/>
        <w:ind w:left="714" w:hanging="357"/>
        <w:contextualSpacing w:val="0"/>
      </w:pPr>
      <w:r>
        <w:t xml:space="preserve">Selected producer double-checks that the work is not already available, completes the job, in liaison with the Requesting Agency/End-User as per </w:t>
      </w:r>
      <w:r w:rsidR="00B53BC6">
        <w:t>Job Request</w:t>
      </w:r>
      <w:r>
        <w:t>.</w:t>
      </w:r>
    </w:p>
    <w:p w14:paraId="0D0EB1B8" w14:textId="4E3A0DDB" w:rsidR="009008D0" w:rsidRDefault="009008D0" w:rsidP="009008D0">
      <w:pPr>
        <w:pStyle w:val="ListParagraph"/>
        <w:numPr>
          <w:ilvl w:val="0"/>
          <w:numId w:val="2"/>
        </w:numPr>
        <w:spacing w:after="120"/>
        <w:ind w:left="714" w:hanging="357"/>
        <w:contextualSpacing w:val="0"/>
      </w:pPr>
      <w:r>
        <w:t xml:space="preserve">Requesting Agency adds file to online collection and does copyright reporting. Or, if </w:t>
      </w:r>
      <w:r w:rsidR="00B53BC6">
        <w:t>specified</w:t>
      </w:r>
      <w:r>
        <w:t xml:space="preserve"> on </w:t>
      </w:r>
      <w:r w:rsidR="00B53BC6">
        <w:t>Job Request</w:t>
      </w:r>
      <w:r>
        <w:t>, the Producer does this on their behalf.</w:t>
      </w:r>
    </w:p>
    <w:p w14:paraId="756C13A7" w14:textId="2190C710" w:rsidR="009008D0" w:rsidRDefault="009008D0" w:rsidP="009008D0">
      <w:pPr>
        <w:pStyle w:val="ListParagraph"/>
        <w:numPr>
          <w:ilvl w:val="0"/>
          <w:numId w:val="2"/>
        </w:numPr>
        <w:spacing w:after="120"/>
        <w:ind w:left="714" w:hanging="357"/>
        <w:contextualSpacing w:val="0"/>
      </w:pPr>
      <w:r>
        <w:t>Requesting Agency sends user feedback to Producer.</w:t>
      </w:r>
    </w:p>
    <w:p w14:paraId="4A318136" w14:textId="486096FD" w:rsidR="009008D0" w:rsidRDefault="009008D0" w:rsidP="009008D0">
      <w:pPr>
        <w:pStyle w:val="ListParagraph"/>
        <w:numPr>
          <w:ilvl w:val="0"/>
          <w:numId w:val="2"/>
        </w:numPr>
      </w:pPr>
      <w:r>
        <w:t>Producer invoices Requesting Agency per job/quarterly/annually.</w:t>
      </w:r>
    </w:p>
    <w:p w14:paraId="7734F2F9" w14:textId="48FC891C" w:rsidR="00B53BC6" w:rsidRDefault="00B53BC6" w:rsidP="00B53BC6"/>
    <w:p w14:paraId="1B24D80F" w14:textId="6F81659A" w:rsidR="00B53BC6" w:rsidRDefault="00B53BC6" w:rsidP="00B53BC6"/>
    <w:p w14:paraId="2AAF04A7" w14:textId="77777777" w:rsidR="00B53BC6" w:rsidRPr="00B53BC6" w:rsidRDefault="00B53BC6" w:rsidP="00B53BC6">
      <w:pPr>
        <w:spacing w:after="120"/>
      </w:pPr>
      <w:r w:rsidRPr="00B53BC6">
        <w:rPr>
          <w:b/>
          <w:bCs/>
          <w:lang w:val="en-US"/>
        </w:rPr>
        <w:t>Future possibilities for the Central Service:</w:t>
      </w:r>
    </w:p>
    <w:p w14:paraId="17523BC9" w14:textId="77777777" w:rsidR="00B53BC6" w:rsidRPr="00B53BC6" w:rsidRDefault="00B53BC6" w:rsidP="00B53BC6">
      <w:pPr>
        <w:numPr>
          <w:ilvl w:val="0"/>
          <w:numId w:val="3"/>
        </w:numPr>
        <w:spacing w:after="120"/>
      </w:pPr>
      <w:r w:rsidRPr="00B53BC6">
        <w:rPr>
          <w:lang w:val="en-US"/>
        </w:rPr>
        <w:t>It could handle more of the communications between Requesting Agencies and the responding Producers.</w:t>
      </w:r>
    </w:p>
    <w:p w14:paraId="48CC3B93" w14:textId="77777777" w:rsidR="00B53BC6" w:rsidRPr="00B53BC6" w:rsidRDefault="00B53BC6" w:rsidP="00B53BC6">
      <w:pPr>
        <w:numPr>
          <w:ilvl w:val="0"/>
          <w:numId w:val="3"/>
        </w:numPr>
        <w:spacing w:after="120"/>
      </w:pPr>
      <w:r w:rsidRPr="00B53BC6">
        <w:rPr>
          <w:lang w:val="en-US"/>
        </w:rPr>
        <w:t>It could be used as a ‘Notification of Intent to Transcribe’.</w:t>
      </w:r>
    </w:p>
    <w:p w14:paraId="5E166106" w14:textId="77777777" w:rsidR="00B53BC6" w:rsidRPr="00B53BC6" w:rsidRDefault="00B53BC6" w:rsidP="00B53BC6">
      <w:pPr>
        <w:numPr>
          <w:ilvl w:val="0"/>
          <w:numId w:val="3"/>
        </w:numPr>
        <w:spacing w:after="120"/>
      </w:pPr>
      <w:r w:rsidRPr="00B53BC6">
        <w:rPr>
          <w:lang w:val="en-US"/>
        </w:rPr>
        <w:t>It could be used to hold details about ‘Standard’ or ‘Advanced’ score classifications, pricing, and a record of scores converted via the Network.</w:t>
      </w:r>
    </w:p>
    <w:p w14:paraId="5223C0F3" w14:textId="77777777" w:rsidR="00B53BC6" w:rsidRDefault="00B53BC6" w:rsidP="00B53BC6"/>
    <w:sectPr w:rsidR="00B53BC6" w:rsidSect="00EA681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44EE" w14:textId="77777777" w:rsidR="00651957" w:rsidRDefault="00651957" w:rsidP="00CD44AC">
      <w:r>
        <w:separator/>
      </w:r>
    </w:p>
  </w:endnote>
  <w:endnote w:type="continuationSeparator" w:id="0">
    <w:p w14:paraId="452B088A" w14:textId="77777777" w:rsidR="00651957" w:rsidRDefault="00651957" w:rsidP="00C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017261"/>
      <w:docPartObj>
        <w:docPartGallery w:val="Page Numbers (Bottom of Page)"/>
        <w:docPartUnique/>
      </w:docPartObj>
    </w:sdtPr>
    <w:sdtEndPr>
      <w:rPr>
        <w:rStyle w:val="PageNumber"/>
      </w:rPr>
    </w:sdtEndPr>
    <w:sdtContent>
      <w:p w14:paraId="0F7AC757" w14:textId="0BCB93AA" w:rsidR="00CD44AC" w:rsidRDefault="00CD44AC" w:rsidP="00EA7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4A4660" w14:textId="77777777" w:rsidR="00CD44AC" w:rsidRDefault="00CD44AC" w:rsidP="00CD4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217269"/>
      <w:docPartObj>
        <w:docPartGallery w:val="Page Numbers (Bottom of Page)"/>
        <w:docPartUnique/>
      </w:docPartObj>
    </w:sdtPr>
    <w:sdtEndPr>
      <w:rPr>
        <w:rStyle w:val="PageNumber"/>
      </w:rPr>
    </w:sdtEndPr>
    <w:sdtContent>
      <w:p w14:paraId="20A77033" w14:textId="65E8F053" w:rsidR="00CD44AC" w:rsidRDefault="00CD44AC" w:rsidP="00EA7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F26206" w14:textId="77777777" w:rsidR="00CD44AC" w:rsidRDefault="00CD44AC" w:rsidP="00CD44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58C5" w14:textId="77777777" w:rsidR="00651957" w:rsidRDefault="00651957" w:rsidP="00CD44AC">
      <w:r>
        <w:separator/>
      </w:r>
    </w:p>
  </w:footnote>
  <w:footnote w:type="continuationSeparator" w:id="0">
    <w:p w14:paraId="63B58B4D" w14:textId="77777777" w:rsidR="00651957" w:rsidRDefault="00651957" w:rsidP="00CD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3E7"/>
    <w:multiLevelType w:val="hybridMultilevel"/>
    <w:tmpl w:val="2F9AB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972D8"/>
    <w:multiLevelType w:val="hybridMultilevel"/>
    <w:tmpl w:val="CB08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B6BB6"/>
    <w:multiLevelType w:val="hybridMultilevel"/>
    <w:tmpl w:val="06B480C0"/>
    <w:lvl w:ilvl="0" w:tplc="B950CCEA">
      <w:start w:val="1"/>
      <w:numFmt w:val="decimal"/>
      <w:lvlText w:val="%1."/>
      <w:lvlJc w:val="left"/>
      <w:pPr>
        <w:tabs>
          <w:tab w:val="num" w:pos="720"/>
        </w:tabs>
        <w:ind w:left="720" w:hanging="360"/>
      </w:pPr>
    </w:lvl>
    <w:lvl w:ilvl="1" w:tplc="B4E68B6C" w:tentative="1">
      <w:start w:val="1"/>
      <w:numFmt w:val="decimal"/>
      <w:lvlText w:val="%2."/>
      <w:lvlJc w:val="left"/>
      <w:pPr>
        <w:tabs>
          <w:tab w:val="num" w:pos="1440"/>
        </w:tabs>
        <w:ind w:left="1440" w:hanging="360"/>
      </w:pPr>
    </w:lvl>
    <w:lvl w:ilvl="2" w:tplc="4858DACA" w:tentative="1">
      <w:start w:val="1"/>
      <w:numFmt w:val="decimal"/>
      <w:lvlText w:val="%3."/>
      <w:lvlJc w:val="left"/>
      <w:pPr>
        <w:tabs>
          <w:tab w:val="num" w:pos="2160"/>
        </w:tabs>
        <w:ind w:left="2160" w:hanging="360"/>
      </w:pPr>
    </w:lvl>
    <w:lvl w:ilvl="3" w:tplc="FDB81470" w:tentative="1">
      <w:start w:val="1"/>
      <w:numFmt w:val="decimal"/>
      <w:lvlText w:val="%4."/>
      <w:lvlJc w:val="left"/>
      <w:pPr>
        <w:tabs>
          <w:tab w:val="num" w:pos="2880"/>
        </w:tabs>
        <w:ind w:left="2880" w:hanging="360"/>
      </w:pPr>
    </w:lvl>
    <w:lvl w:ilvl="4" w:tplc="802EEFE4" w:tentative="1">
      <w:start w:val="1"/>
      <w:numFmt w:val="decimal"/>
      <w:lvlText w:val="%5."/>
      <w:lvlJc w:val="left"/>
      <w:pPr>
        <w:tabs>
          <w:tab w:val="num" w:pos="3600"/>
        </w:tabs>
        <w:ind w:left="3600" w:hanging="360"/>
      </w:pPr>
    </w:lvl>
    <w:lvl w:ilvl="5" w:tplc="C024A77C" w:tentative="1">
      <w:start w:val="1"/>
      <w:numFmt w:val="decimal"/>
      <w:lvlText w:val="%6."/>
      <w:lvlJc w:val="left"/>
      <w:pPr>
        <w:tabs>
          <w:tab w:val="num" w:pos="4320"/>
        </w:tabs>
        <w:ind w:left="4320" w:hanging="360"/>
      </w:pPr>
    </w:lvl>
    <w:lvl w:ilvl="6" w:tplc="D2DE0FFE" w:tentative="1">
      <w:start w:val="1"/>
      <w:numFmt w:val="decimal"/>
      <w:lvlText w:val="%7."/>
      <w:lvlJc w:val="left"/>
      <w:pPr>
        <w:tabs>
          <w:tab w:val="num" w:pos="5040"/>
        </w:tabs>
        <w:ind w:left="5040" w:hanging="360"/>
      </w:pPr>
    </w:lvl>
    <w:lvl w:ilvl="7" w:tplc="EDC07E3C" w:tentative="1">
      <w:start w:val="1"/>
      <w:numFmt w:val="decimal"/>
      <w:lvlText w:val="%8."/>
      <w:lvlJc w:val="left"/>
      <w:pPr>
        <w:tabs>
          <w:tab w:val="num" w:pos="5760"/>
        </w:tabs>
        <w:ind w:left="5760" w:hanging="360"/>
      </w:pPr>
    </w:lvl>
    <w:lvl w:ilvl="8" w:tplc="36DACF2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D0"/>
    <w:rsid w:val="001B4994"/>
    <w:rsid w:val="001E1DD7"/>
    <w:rsid w:val="002B26F1"/>
    <w:rsid w:val="00477450"/>
    <w:rsid w:val="005C71E1"/>
    <w:rsid w:val="00651957"/>
    <w:rsid w:val="007361D7"/>
    <w:rsid w:val="009008D0"/>
    <w:rsid w:val="00A56070"/>
    <w:rsid w:val="00B31518"/>
    <w:rsid w:val="00B43974"/>
    <w:rsid w:val="00B53BC6"/>
    <w:rsid w:val="00CD44AC"/>
    <w:rsid w:val="00EA6818"/>
    <w:rsid w:val="00FD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4A8"/>
  <w15:chartTrackingRefBased/>
  <w15:docId w15:val="{5C0B6427-DED5-8F4D-864C-8BCC93C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8D0"/>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8D0"/>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8D0"/>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9008D0"/>
    <w:rPr>
      <w:rFonts w:eastAsiaTheme="majorEastAsia" w:cstheme="majorBidi"/>
      <w:color w:val="2F5496" w:themeColor="accent1" w:themeShade="BF"/>
      <w:sz w:val="26"/>
      <w:szCs w:val="26"/>
    </w:rPr>
  </w:style>
  <w:style w:type="paragraph" w:styleId="ListParagraph">
    <w:name w:val="List Paragraph"/>
    <w:basedOn w:val="Normal"/>
    <w:uiPriority w:val="34"/>
    <w:qFormat/>
    <w:rsid w:val="009008D0"/>
    <w:pPr>
      <w:ind w:left="720"/>
      <w:contextualSpacing/>
    </w:pPr>
  </w:style>
  <w:style w:type="paragraph" w:styleId="Footer">
    <w:name w:val="footer"/>
    <w:basedOn w:val="Normal"/>
    <w:link w:val="FooterChar"/>
    <w:uiPriority w:val="99"/>
    <w:unhideWhenUsed/>
    <w:rsid w:val="00CD44AC"/>
    <w:pPr>
      <w:tabs>
        <w:tab w:val="center" w:pos="4513"/>
        <w:tab w:val="right" w:pos="9026"/>
      </w:tabs>
    </w:pPr>
  </w:style>
  <w:style w:type="character" w:customStyle="1" w:styleId="FooterChar">
    <w:name w:val="Footer Char"/>
    <w:basedOn w:val="DefaultParagraphFont"/>
    <w:link w:val="Footer"/>
    <w:uiPriority w:val="99"/>
    <w:rsid w:val="00CD44AC"/>
  </w:style>
  <w:style w:type="character" w:styleId="PageNumber">
    <w:name w:val="page number"/>
    <w:basedOn w:val="DefaultParagraphFont"/>
    <w:uiPriority w:val="99"/>
    <w:semiHidden/>
    <w:unhideWhenUsed/>
    <w:rsid w:val="00CD44AC"/>
  </w:style>
  <w:style w:type="paragraph" w:styleId="Caption">
    <w:name w:val="caption"/>
    <w:basedOn w:val="Normal"/>
    <w:next w:val="Normal"/>
    <w:uiPriority w:val="35"/>
    <w:unhideWhenUsed/>
    <w:qFormat/>
    <w:rsid w:val="001B499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8037">
      <w:bodyDiv w:val="1"/>
      <w:marLeft w:val="0"/>
      <w:marRight w:val="0"/>
      <w:marTop w:val="0"/>
      <w:marBottom w:val="0"/>
      <w:divBdr>
        <w:top w:val="none" w:sz="0" w:space="0" w:color="auto"/>
        <w:left w:val="none" w:sz="0" w:space="0" w:color="auto"/>
        <w:bottom w:val="none" w:sz="0" w:space="0" w:color="auto"/>
        <w:right w:val="none" w:sz="0" w:space="0" w:color="auto"/>
      </w:divBdr>
      <w:divsChild>
        <w:div w:id="1797680012">
          <w:marLeft w:val="360"/>
          <w:marRight w:val="0"/>
          <w:marTop w:val="0"/>
          <w:marBottom w:val="0"/>
          <w:divBdr>
            <w:top w:val="none" w:sz="0" w:space="0" w:color="auto"/>
            <w:left w:val="none" w:sz="0" w:space="0" w:color="auto"/>
            <w:bottom w:val="none" w:sz="0" w:space="0" w:color="auto"/>
            <w:right w:val="none" w:sz="0" w:space="0" w:color="auto"/>
          </w:divBdr>
        </w:div>
        <w:div w:id="596331618">
          <w:marLeft w:val="360"/>
          <w:marRight w:val="0"/>
          <w:marTop w:val="0"/>
          <w:marBottom w:val="0"/>
          <w:divBdr>
            <w:top w:val="none" w:sz="0" w:space="0" w:color="auto"/>
            <w:left w:val="none" w:sz="0" w:space="0" w:color="auto"/>
            <w:bottom w:val="none" w:sz="0" w:space="0" w:color="auto"/>
            <w:right w:val="none" w:sz="0" w:space="0" w:color="auto"/>
          </w:divBdr>
        </w:div>
        <w:div w:id="97159673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456</Words>
  <Characters>2181</Characters>
  <Application>Microsoft Office Word</Application>
  <DocSecurity>0</DocSecurity>
  <Lines>218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7</cp:revision>
  <dcterms:created xsi:type="dcterms:W3CDTF">2021-10-12T14:17:00Z</dcterms:created>
  <dcterms:modified xsi:type="dcterms:W3CDTF">2021-11-08T15:13:00Z</dcterms:modified>
</cp:coreProperties>
</file>