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44"/>
          <w:szCs w:val="44"/>
        </w:rPr>
      </w:pPr>
      <w:bookmarkStart w:colFirst="0" w:colLast="0" w:name="_gg7rwuvvg6sz" w:id="0"/>
      <w:bookmarkEnd w:id="0"/>
      <w:r w:rsidDel="00000000" w:rsidR="00000000" w:rsidRPr="00000000">
        <w:rPr>
          <w:sz w:val="44"/>
          <w:szCs w:val="44"/>
          <w:rtl w:val="0"/>
        </w:rPr>
        <w:t xml:space="preserve">Accessible Music Interactive User Tool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From: Peter Jonas, self-employed developer of accessible software working on MuseScore</w:t>
      </w:r>
    </w:p>
    <w:p w:rsidR="00000000" w:rsidDel="00000000" w:rsidP="00000000" w:rsidRDefault="00000000" w:rsidRPr="00000000" w14:paraId="00000004">
      <w:pPr>
        <w:rPr/>
      </w:pPr>
      <w:r w:rsidDel="00000000" w:rsidR="00000000" w:rsidRPr="00000000">
        <w:rPr>
          <w:rtl w:val="0"/>
        </w:rPr>
        <w:t xml:space="preserve">Email: </w:t>
      </w:r>
      <w:hyperlink r:id="rId6">
        <w:r w:rsidDel="00000000" w:rsidR="00000000" w:rsidRPr="00000000">
          <w:rPr>
            <w:color w:val="1155cc"/>
            <w:u w:val="single"/>
            <w:rtl w:val="0"/>
          </w:rPr>
          <w:t xml:space="preserve">peter@musescore.com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DAISY Music Project Committee,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would like to submit the MuseScore side of a joint proposal with Sao Mai Braille to develop an accessible music interactive user tool. We want to combine MuseScore’s support for MusicXML import and ordinary stave notation with Soa Mai’s Braille expertise to produce a tool that enables Braille music translation features to a professional standard, while also being usable by individual musicians.</w:t>
      </w:r>
    </w:p>
    <w:p w:rsidR="00000000" w:rsidDel="00000000" w:rsidP="00000000" w:rsidRDefault="00000000" w:rsidRPr="00000000" w14:paraId="00000009">
      <w:pPr>
        <w:pStyle w:val="Heading1"/>
        <w:rPr>
          <w:sz w:val="36"/>
          <w:szCs w:val="36"/>
        </w:rPr>
      </w:pPr>
      <w:bookmarkStart w:colFirst="0" w:colLast="0" w:name="_rjcgrtj9nb7i" w:id="1"/>
      <w:bookmarkEnd w:id="1"/>
      <w:r w:rsidDel="00000000" w:rsidR="00000000" w:rsidRPr="00000000">
        <w:rPr>
          <w:rtl w:val="0"/>
        </w:rPr>
        <w:t xml:space="preserve">Submission documents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addition to this document, I have also submitted: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Joint response to Daisy’s requirements for an interactive user tool.</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Video presentation and demonstration of MuseScore’s proposal.</w:t>
        <w:tab/>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Link: </w:t>
      </w:r>
      <w:hyperlink r:id="rId7">
        <w:r w:rsidDel="00000000" w:rsidR="00000000" w:rsidRPr="00000000">
          <w:rPr>
            <w:color w:val="1155cc"/>
            <w:u w:val="single"/>
            <w:rtl w:val="0"/>
          </w:rPr>
          <w:t xml:space="preserve">https://www.youtube.com/watch?v=g5jdrNInxBk</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Sao Mai have submitted a separate proposal document and video.</w:t>
      </w:r>
    </w:p>
    <w:p w:rsidR="00000000" w:rsidDel="00000000" w:rsidP="00000000" w:rsidRDefault="00000000" w:rsidRPr="00000000" w14:paraId="00000011">
      <w:pPr>
        <w:pStyle w:val="Heading1"/>
        <w:rPr/>
      </w:pPr>
      <w:bookmarkStart w:colFirst="0" w:colLast="0" w:name="_eq2vgeneqlgo" w:id="2"/>
      <w:bookmarkEnd w:id="2"/>
      <w:r w:rsidDel="00000000" w:rsidR="00000000" w:rsidRPr="00000000">
        <w:rPr>
          <w:rtl w:val="0"/>
        </w:rPr>
        <w:t xml:space="preserve">MuseScore’s aims and budget</w:t>
      </w:r>
    </w:p>
    <w:p w:rsidR="00000000" w:rsidDel="00000000" w:rsidP="00000000" w:rsidRDefault="00000000" w:rsidRPr="00000000" w14:paraId="00000012">
      <w:pPr>
        <w:rPr/>
      </w:pPr>
      <w:r w:rsidDel="00000000" w:rsidR="00000000" w:rsidRPr="00000000">
        <w:rPr>
          <w:rtl w:val="0"/>
        </w:rPr>
        <w:t xml:space="preserve">I am applying for a quarterly budget of $1,500 USD over two years (8 quarters), for a total of $12,000 USD. This is split between two objectives: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Development of MuseScore’s MusicXML export and accessibility features</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Cost: $1,200 USD per quarter (8 days of developer time per quarter)</w:t>
      </w:r>
    </w:p>
    <w:p w:rsidR="00000000" w:rsidDel="00000000" w:rsidP="00000000" w:rsidRDefault="00000000" w:rsidRPr="00000000" w14:paraId="00000016">
      <w:pPr>
        <w:numPr>
          <w:ilvl w:val="0"/>
          <w:numId w:val="2"/>
        </w:numPr>
        <w:spacing w:after="0" w:before="200" w:lineRule="auto"/>
        <w:ind w:left="720" w:hanging="360"/>
        <w:rPr>
          <w:u w:val="none"/>
        </w:rPr>
      </w:pPr>
      <w:r w:rsidDel="00000000" w:rsidR="00000000" w:rsidRPr="00000000">
        <w:rPr>
          <w:rtl w:val="0"/>
        </w:rPr>
        <w:t xml:space="preserve">Support for Sao Mai in connecting MuseScore to SMB</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Cost: $300 USD per quarter (2 days, or 16 hours, of developer time per quarter)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sz w:val="28"/>
          <w:szCs w:val="28"/>
        </w:rPr>
      </w:pPr>
      <w:bookmarkStart w:colFirst="0" w:colLast="0" w:name="_xb7dh3u3db1a" w:id="3"/>
      <w:bookmarkEnd w:id="3"/>
      <w:r w:rsidDel="00000000" w:rsidR="00000000" w:rsidRPr="00000000">
        <w:rPr>
          <w:rtl w:val="0"/>
        </w:rPr>
        <w:t xml:space="preserve">1) Development of MuseScore ($1,200 USD per quarter)</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objective involves tackling bugs and feature requests mentioned in the Daisy Requirements for an Interactive User Tool document or identified by Hu Haipeng as relevant to such a tool. A list of development tasks and their estimated cost is given in an appendix at the end of this document. We would negotiate with Haipeng and Daisy to determine which tasks are to be completed in any given quarter. We are flexible in terms of completing extra tasks in one quarter at the expense of a later quarter.</w:t>
      </w:r>
    </w:p>
    <w:p w:rsidR="00000000" w:rsidDel="00000000" w:rsidP="00000000" w:rsidRDefault="00000000" w:rsidRPr="00000000" w14:paraId="0000001B">
      <w:pPr>
        <w:pStyle w:val="Heading2"/>
        <w:rPr/>
      </w:pPr>
      <w:bookmarkStart w:colFirst="0" w:colLast="0" w:name="_jcwds8cspg1f" w:id="4"/>
      <w:bookmarkEnd w:id="4"/>
      <w:r w:rsidDel="00000000" w:rsidR="00000000" w:rsidRPr="00000000">
        <w:rPr>
          <w:rtl w:val="0"/>
        </w:rPr>
        <w:t xml:space="preserve">2) Support for Sao Mai ($300 USD per quarter)</w:t>
      </w:r>
    </w:p>
    <w:p w:rsidR="00000000" w:rsidDel="00000000" w:rsidP="00000000" w:rsidRDefault="00000000" w:rsidRPr="00000000" w14:paraId="0000001C">
      <w:pPr>
        <w:rPr/>
      </w:pPr>
      <w:r w:rsidDel="00000000" w:rsidR="00000000" w:rsidRPr="00000000">
        <w:rPr>
          <w:rtl w:val="0"/>
        </w:rPr>
        <w:t xml:space="preserve">This objective is dedicated to helping Sao Mai to integrate MuseScore and SMB into a single product or workflow, which may involve building a MuseScore plugin or releasing a custom build. The money and time would be spent answering Sao Mai’s questions via email or conference call. If Sao Mai requires any additional time or support, such as development work on MuseScore’s plugin API to enable Braille-specific features, then that would be paid for out of Sao Mai’s budget.</w:t>
      </w:r>
    </w:p>
    <w:p w:rsidR="00000000" w:rsidDel="00000000" w:rsidP="00000000" w:rsidRDefault="00000000" w:rsidRPr="00000000" w14:paraId="0000001D">
      <w:pPr>
        <w:pStyle w:val="Heading1"/>
        <w:rPr/>
      </w:pPr>
      <w:bookmarkStart w:colFirst="0" w:colLast="0" w:name="_8354nj3au40m" w:id="5"/>
      <w:bookmarkEnd w:id="5"/>
      <w:r w:rsidDel="00000000" w:rsidR="00000000" w:rsidRPr="00000000">
        <w:rPr>
          <w:rtl w:val="0"/>
        </w:rPr>
        <w:t xml:space="preserve">Appendix: MuseScore Development Tasks</w:t>
      </w:r>
    </w:p>
    <w:p w:rsidR="00000000" w:rsidDel="00000000" w:rsidP="00000000" w:rsidRDefault="00000000" w:rsidRPr="00000000" w14:paraId="0000001E">
      <w:pPr>
        <w:rPr/>
      </w:pPr>
      <w:r w:rsidDel="00000000" w:rsidR="00000000" w:rsidRPr="00000000">
        <w:rPr>
          <w:rtl w:val="0"/>
        </w:rPr>
        <w:t xml:space="preserve">Bugs and feature requests mentioned in the Daisy Requirements for an Interactive User Tool document or identified by Hu Haipeng as relevant to such a tool. To be tacked as part of objective 1: Development of MuseScore. The cost and time estimate to complete a single task is given for each difficulty level.</w:t>
      </w:r>
    </w:p>
    <w:p w:rsidR="00000000" w:rsidDel="00000000" w:rsidP="00000000" w:rsidRDefault="00000000" w:rsidRPr="00000000" w14:paraId="0000001F">
      <w:pPr>
        <w:pStyle w:val="Heading3"/>
        <w:rPr/>
      </w:pPr>
      <w:bookmarkStart w:colFirst="0" w:colLast="0" w:name="_f36xcwmksmjv" w:id="6"/>
      <w:bookmarkEnd w:id="6"/>
      <w:r w:rsidDel="00000000" w:rsidR="00000000" w:rsidRPr="00000000">
        <w:rPr>
          <w:rtl w:val="0"/>
        </w:rPr>
        <w:t xml:space="preserve">Trivial tasks</w:t>
      </w:r>
    </w:p>
    <w:p w:rsidR="00000000" w:rsidDel="00000000" w:rsidP="00000000" w:rsidRDefault="00000000" w:rsidRPr="00000000" w14:paraId="00000020">
      <w:pPr>
        <w:rPr/>
      </w:pPr>
      <w:r w:rsidDel="00000000" w:rsidR="00000000" w:rsidRPr="00000000">
        <w:rPr>
          <w:b w:val="1"/>
          <w:rtl w:val="0"/>
        </w:rPr>
        <w:t xml:space="preserve">Cost:</w:t>
      </w:r>
      <w:r w:rsidDel="00000000" w:rsidR="00000000" w:rsidRPr="00000000">
        <w:rPr>
          <w:rtl w:val="0"/>
        </w:rPr>
        <w:t xml:space="preserve"> $150 USD</w:t>
      </w:r>
    </w:p>
    <w:p w:rsidR="00000000" w:rsidDel="00000000" w:rsidP="00000000" w:rsidRDefault="00000000" w:rsidRPr="00000000" w14:paraId="00000021">
      <w:pPr>
        <w:rPr/>
      </w:pPr>
      <w:r w:rsidDel="00000000" w:rsidR="00000000" w:rsidRPr="00000000">
        <w:rPr>
          <w:b w:val="1"/>
          <w:rtl w:val="0"/>
        </w:rPr>
        <w:t xml:space="preserve">Time:</w:t>
      </w:r>
      <w:r w:rsidDel="00000000" w:rsidR="00000000" w:rsidRPr="00000000">
        <w:rPr>
          <w:rtl w:val="0"/>
        </w:rPr>
        <w:t xml:space="preserve"> 1 day to complete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10206.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5"/>
        <w:gridCol w:w="1125"/>
        <w:gridCol w:w="7956"/>
        <w:tblGridChange w:id="0">
          <w:tblGrid>
            <w:gridCol w:w="1125"/>
            <w:gridCol w:w="1125"/>
            <w:gridCol w:w="7956"/>
          </w:tblGrid>
        </w:tblGridChange>
      </w:tblGrid>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Issue</w:t>
            </w:r>
          </w:p>
        </w:tc>
        <w:tc>
          <w:tcPr>
            <w:tcMar>
              <w:top w:w="40.0" w:type="dxa"/>
              <w:left w:w="40.0" w:type="dxa"/>
              <w:bottom w:w="40.0" w:type="dxa"/>
              <w:right w:w="40.0" w:type="dxa"/>
            </w:tcMar>
            <w:vAlign w:val="bottom"/>
          </w:tcPr>
          <w:p w:rsidR="00000000" w:rsidDel="00000000" w:rsidP="00000000" w:rsidRDefault="00000000" w:rsidRPr="00000000" w14:paraId="00000024">
            <w:pPr>
              <w:widowControl w:val="0"/>
              <w:jc w:val="center"/>
              <w:rPr>
                <w:b w:val="1"/>
                <w:sz w:val="20"/>
                <w:szCs w:val="20"/>
              </w:rPr>
            </w:pPr>
            <w:r w:rsidDel="00000000" w:rsidR="00000000" w:rsidRPr="00000000">
              <w:rPr>
                <w:b w:val="1"/>
                <w:sz w:val="20"/>
                <w:szCs w:val="20"/>
                <w:rtl w:val="0"/>
              </w:rPr>
              <w:t xml:space="preserve">Category</w:t>
            </w:r>
          </w:p>
        </w:tc>
        <w:tc>
          <w:tcPr>
            <w:tcMar>
              <w:top w:w="40.0" w:type="dxa"/>
              <w:left w:w="40.0" w:type="dxa"/>
              <w:bottom w:w="40.0" w:type="dxa"/>
              <w:right w:w="40.0" w:type="dxa"/>
            </w:tcMar>
            <w:vAlign w:val="bottom"/>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Title</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hyperlink r:id="rId8">
              <w:r w:rsidDel="00000000" w:rsidR="00000000" w:rsidRPr="00000000">
                <w:rPr>
                  <w:color w:val="1155cc"/>
                  <w:sz w:val="20"/>
                  <w:szCs w:val="20"/>
                  <w:u w:val="single"/>
                  <w:rtl w:val="0"/>
                </w:rPr>
                <w:t xml:space="preserve">#306212</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7">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&lt;extend /&gt; miss type attribute</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hyperlink r:id="rId9">
              <w:r w:rsidDel="00000000" w:rsidR="00000000" w:rsidRPr="00000000">
                <w:rPr>
                  <w:color w:val="1155cc"/>
                  <w:sz w:val="20"/>
                  <w:szCs w:val="20"/>
                  <w:u w:val="single"/>
                  <w:rtl w:val="0"/>
                </w:rPr>
                <w:t xml:space="preserve">#299681</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Add print-object to part-name when required</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hyperlink r:id="rId10">
              <w:r w:rsidDel="00000000" w:rsidR="00000000" w:rsidRPr="00000000">
                <w:rPr>
                  <w:color w:val="1155cc"/>
                  <w:sz w:val="20"/>
                  <w:szCs w:val="20"/>
                  <w:u w:val="single"/>
                  <w:rtl w:val="0"/>
                </w:rPr>
                <w:t xml:space="preserve">#302427</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D">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Breath-mark to rest note</w:t>
            </w:r>
          </w:p>
        </w:tc>
      </w:tr>
      <w:tr>
        <w:tc>
          <w:tcPr>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hyperlink r:id="rId11">
              <w:r w:rsidDel="00000000" w:rsidR="00000000" w:rsidRPr="00000000">
                <w:rPr>
                  <w:color w:val="1155cc"/>
                  <w:sz w:val="20"/>
                  <w:szCs w:val="20"/>
                  <w:u w:val="single"/>
                  <w:rtl w:val="0"/>
                </w:rPr>
                <w:t xml:space="preserve">#298147</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Defined measure number not exported</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hyperlink r:id="rId12">
              <w:r w:rsidDel="00000000" w:rsidR="00000000" w:rsidRPr="00000000">
                <w:rPr>
                  <w:color w:val="1155cc"/>
                  <w:sz w:val="20"/>
                  <w:szCs w:val="20"/>
                  <w:u w:val="single"/>
                  <w:rtl w:val="0"/>
                </w:rPr>
                <w:t xml:space="preserve">#288907</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3">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Export does not included altered ontime values</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hyperlink r:id="rId13">
              <w:r w:rsidDel="00000000" w:rsidR="00000000" w:rsidRPr="00000000">
                <w:rPr>
                  <w:color w:val="1155cc"/>
                  <w:sz w:val="20"/>
                  <w:szCs w:val="20"/>
                  <w:u w:val="single"/>
                  <w:rtl w:val="0"/>
                </w:rPr>
                <w:t xml:space="preserve">#307530</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6">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Hidden staff info not exported</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hyperlink r:id="rId14">
              <w:r w:rsidDel="00000000" w:rsidR="00000000" w:rsidRPr="00000000">
                <w:rPr>
                  <w:color w:val="1155cc"/>
                  <w:sz w:val="20"/>
                  <w:szCs w:val="20"/>
                  <w:u w:val="single"/>
                  <w:rtl w:val="0"/>
                </w:rPr>
                <w:t xml:space="preserve">#304371</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9">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Incorrect offset location in harmony</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hyperlink r:id="rId15">
              <w:r w:rsidDel="00000000" w:rsidR="00000000" w:rsidRPr="00000000">
                <w:rPr>
                  <w:color w:val="1155cc"/>
                  <w:sz w:val="20"/>
                  <w:szCs w:val="20"/>
                  <w:u w:val="single"/>
                  <w:rtl w:val="0"/>
                </w:rPr>
                <w:t xml:space="preserve">#264595</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C">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Lyric lines with placement "above" is not correctly created</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hyperlink r:id="rId16">
              <w:r w:rsidDel="00000000" w:rsidR="00000000" w:rsidRPr="00000000">
                <w:rPr>
                  <w:color w:val="1155cc"/>
                  <w:sz w:val="20"/>
                  <w:szCs w:val="20"/>
                  <w:u w:val="single"/>
                  <w:rtl w:val="0"/>
                </w:rPr>
                <w:t xml:space="preserve">#305958</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F">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Measure Number Reset Fails When Meeting Text Frames</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hyperlink r:id="rId17">
              <w:r w:rsidDel="00000000" w:rsidR="00000000" w:rsidRPr="00000000">
                <w:rPr>
                  <w:color w:val="1155cc"/>
                  <w:sz w:val="20"/>
                  <w:szCs w:val="20"/>
                  <w:u w:val="single"/>
                  <w:rtl w:val="0"/>
                </w:rPr>
                <w:t xml:space="preserve">#304430</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2">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Missing staff in harmony</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hyperlink r:id="rId18">
              <w:r w:rsidDel="00000000" w:rsidR="00000000" w:rsidRPr="00000000">
                <w:rPr>
                  <w:color w:val="1155cc"/>
                  <w:sz w:val="20"/>
                  <w:szCs w:val="20"/>
                  <w:u w:val="single"/>
                  <w:rtl w:val="0"/>
                </w:rPr>
                <w:t xml:space="preserve">#298438</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5">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No-beam information lost when importing from MusicXML</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hyperlink r:id="rId19">
              <w:r w:rsidDel="00000000" w:rsidR="00000000" w:rsidRPr="00000000">
                <w:rPr>
                  <w:color w:val="1155cc"/>
                  <w:sz w:val="20"/>
                  <w:szCs w:val="20"/>
                  <w:u w:val="single"/>
                  <w:rtl w:val="0"/>
                </w:rPr>
                <w:t xml:space="preserve">#307271</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Wrong tuplet calculation in two-note tremolo</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hyperlink r:id="rId20">
              <w:r w:rsidDel="00000000" w:rsidR="00000000" w:rsidRPr="00000000">
                <w:rPr>
                  <w:color w:val="1155cc"/>
                  <w:sz w:val="20"/>
                  <w:szCs w:val="20"/>
                  <w:u w:val="single"/>
                  <w:rtl w:val="0"/>
                </w:rPr>
                <w:t xml:space="preserve">#307442</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Speech</w:t>
            </w:r>
          </w:p>
        </w:tc>
        <w:tc>
          <w:tcPr>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Tuplet more than 9 seems not to be announced correctly</w:t>
            </w:r>
          </w:p>
        </w:tc>
      </w:tr>
    </w:tbl>
    <w:p w:rsidR="00000000" w:rsidDel="00000000" w:rsidP="00000000" w:rsidRDefault="00000000" w:rsidRPr="00000000" w14:paraId="0000004D">
      <w:pPr>
        <w:pStyle w:val="Heading3"/>
        <w:rPr/>
      </w:pPr>
      <w:bookmarkStart w:colFirst="0" w:colLast="0" w:name="_i4920rwra01b" w:id="7"/>
      <w:bookmarkEnd w:id="7"/>
      <w:r w:rsidDel="00000000" w:rsidR="00000000" w:rsidRPr="00000000">
        <w:rPr>
          <w:rtl w:val="0"/>
        </w:rPr>
        <w:t xml:space="preserve">Small tasks</w:t>
      </w:r>
    </w:p>
    <w:p w:rsidR="00000000" w:rsidDel="00000000" w:rsidP="00000000" w:rsidRDefault="00000000" w:rsidRPr="00000000" w14:paraId="0000004E">
      <w:pPr>
        <w:rPr/>
      </w:pPr>
      <w:r w:rsidDel="00000000" w:rsidR="00000000" w:rsidRPr="00000000">
        <w:rPr>
          <w:b w:val="1"/>
          <w:rtl w:val="0"/>
        </w:rPr>
        <w:t xml:space="preserve">Cost:</w:t>
      </w:r>
      <w:r w:rsidDel="00000000" w:rsidR="00000000" w:rsidRPr="00000000">
        <w:rPr>
          <w:rtl w:val="0"/>
        </w:rPr>
        <w:t xml:space="preserve"> $450 USD</w:t>
      </w:r>
    </w:p>
    <w:p w:rsidR="00000000" w:rsidDel="00000000" w:rsidP="00000000" w:rsidRDefault="00000000" w:rsidRPr="00000000" w14:paraId="0000004F">
      <w:pPr>
        <w:rPr/>
      </w:pPr>
      <w:r w:rsidDel="00000000" w:rsidR="00000000" w:rsidRPr="00000000">
        <w:rPr>
          <w:b w:val="1"/>
          <w:rtl w:val="0"/>
        </w:rPr>
        <w:t xml:space="preserve">Time:</w:t>
      </w:r>
      <w:r w:rsidDel="00000000" w:rsidR="00000000" w:rsidRPr="00000000">
        <w:rPr>
          <w:rtl w:val="0"/>
        </w:rPr>
        <w:t xml:space="preserve"> 3 days to complete</w:t>
      </w:r>
    </w:p>
    <w:p w:rsidR="00000000" w:rsidDel="00000000" w:rsidP="00000000" w:rsidRDefault="00000000" w:rsidRPr="00000000" w14:paraId="00000050">
      <w:pPr>
        <w:rPr/>
      </w:pPr>
      <w:r w:rsidDel="00000000" w:rsidR="00000000" w:rsidRPr="00000000">
        <w:rPr>
          <w:rtl w:val="0"/>
        </w:rPr>
      </w:r>
    </w:p>
    <w:tbl>
      <w:tblPr>
        <w:tblStyle w:val="Table2"/>
        <w:tblW w:w="10206.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5"/>
        <w:gridCol w:w="1125"/>
        <w:gridCol w:w="7956"/>
        <w:tblGridChange w:id="0">
          <w:tblGrid>
            <w:gridCol w:w="1125"/>
            <w:gridCol w:w="1125"/>
            <w:gridCol w:w="7956"/>
          </w:tblGrid>
        </w:tblGridChange>
      </w:tblGrid>
      <w:tr>
        <w:tc>
          <w:tcPr>
            <w:tcMar>
              <w:top w:w="40.0" w:type="dxa"/>
              <w:left w:w="40.0" w:type="dxa"/>
              <w:bottom w:w="40.0" w:type="dxa"/>
              <w:right w:w="40.0" w:type="dxa"/>
            </w:tcMar>
            <w:vAlign w:val="bottom"/>
          </w:tcPr>
          <w:p w:rsidR="00000000" w:rsidDel="00000000" w:rsidP="00000000" w:rsidRDefault="00000000" w:rsidRPr="00000000" w14:paraId="00000051">
            <w:pPr>
              <w:widowControl w:val="0"/>
              <w:rPr>
                <w:b w:val="1"/>
                <w:sz w:val="20"/>
                <w:szCs w:val="20"/>
              </w:rPr>
            </w:pPr>
            <w:r w:rsidDel="00000000" w:rsidR="00000000" w:rsidRPr="00000000">
              <w:rPr>
                <w:b w:val="1"/>
                <w:sz w:val="20"/>
                <w:szCs w:val="20"/>
                <w:rtl w:val="0"/>
              </w:rPr>
              <w:t xml:space="preserve">Issue</w:t>
            </w:r>
          </w:p>
        </w:tc>
        <w:tc>
          <w:tcPr>
            <w:tcMar>
              <w:top w:w="40.0" w:type="dxa"/>
              <w:left w:w="40.0" w:type="dxa"/>
              <w:bottom w:w="40.0" w:type="dxa"/>
              <w:right w:w="40.0" w:type="dxa"/>
            </w:tcMar>
            <w:vAlign w:val="bottom"/>
          </w:tcPr>
          <w:p w:rsidR="00000000" w:rsidDel="00000000" w:rsidP="00000000" w:rsidRDefault="00000000" w:rsidRPr="00000000" w14:paraId="00000052">
            <w:pPr>
              <w:widowControl w:val="0"/>
              <w:jc w:val="center"/>
              <w:rPr>
                <w:b w:val="1"/>
                <w:sz w:val="20"/>
                <w:szCs w:val="20"/>
              </w:rPr>
            </w:pPr>
            <w:r w:rsidDel="00000000" w:rsidR="00000000" w:rsidRPr="00000000">
              <w:rPr>
                <w:b w:val="1"/>
                <w:sz w:val="20"/>
                <w:szCs w:val="20"/>
                <w:rtl w:val="0"/>
              </w:rPr>
              <w:t xml:space="preserve">Category</w:t>
            </w:r>
          </w:p>
        </w:tc>
        <w:tc>
          <w:tcPr>
            <w:tcMar>
              <w:top w:w="40.0" w:type="dxa"/>
              <w:left w:w="40.0" w:type="dxa"/>
              <w:bottom w:w="40.0" w:type="dxa"/>
              <w:right w:w="40.0" w:type="dxa"/>
            </w:tcMar>
            <w:vAlign w:val="bottom"/>
          </w:tcPr>
          <w:p w:rsidR="00000000" w:rsidDel="00000000" w:rsidP="00000000" w:rsidRDefault="00000000" w:rsidRPr="00000000" w14:paraId="00000053">
            <w:pPr>
              <w:widowControl w:val="0"/>
              <w:rPr>
                <w:b w:val="1"/>
                <w:sz w:val="20"/>
                <w:szCs w:val="20"/>
              </w:rPr>
            </w:pPr>
            <w:r w:rsidDel="00000000" w:rsidR="00000000" w:rsidRPr="00000000">
              <w:rPr>
                <w:b w:val="1"/>
                <w:sz w:val="20"/>
                <w:szCs w:val="20"/>
                <w:rtl w:val="0"/>
              </w:rPr>
              <w:t xml:space="preserve">Title</w:t>
            </w:r>
          </w:p>
        </w:tc>
      </w:tr>
      <w:tr>
        <w:tc>
          <w:tcP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hyperlink r:id="rId21">
              <w:r w:rsidDel="00000000" w:rsidR="00000000" w:rsidRPr="00000000">
                <w:rPr>
                  <w:color w:val="1155cc"/>
                  <w:sz w:val="20"/>
                  <w:szCs w:val="20"/>
                  <w:u w:val="single"/>
                  <w:rtl w:val="0"/>
                </w:rPr>
                <w:t xml:space="preserve">#306221</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Keyboard</w:t>
            </w:r>
          </w:p>
        </w:tc>
        <w:tc>
          <w:tcPr>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Home / End / Page Up / Page Down don't change cursor position</w:t>
            </w:r>
          </w:p>
        </w:tc>
      </w:tr>
      <w:tr>
        <w:tc>
          <w:tcP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hyperlink r:id="rId22">
              <w:r w:rsidDel="00000000" w:rsidR="00000000" w:rsidRPr="00000000">
                <w:rPr>
                  <w:color w:val="1155cc"/>
                  <w:sz w:val="20"/>
                  <w:szCs w:val="20"/>
                  <w:u w:val="single"/>
                  <w:rtl w:val="0"/>
                </w:rPr>
                <w:t xml:space="preserve">#303350</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Keyboard</w:t>
            </w:r>
          </w:p>
        </w:tc>
        <w:tc>
          <w:tcP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Implement cross-staff or cross-voice slur input via keyboard</w:t>
            </w:r>
          </w:p>
        </w:tc>
      </w:tr>
      <w:tr>
        <w:tc>
          <w:tcP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hyperlink r:id="rId23">
              <w:r w:rsidDel="00000000" w:rsidR="00000000" w:rsidRPr="00000000">
                <w:rPr>
                  <w:color w:val="1155cc"/>
                  <w:sz w:val="20"/>
                  <w:szCs w:val="20"/>
                  <w:u w:val="single"/>
                  <w:rtl w:val="0"/>
                </w:rPr>
                <w:t xml:space="preserve">#299941</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Keyboard</w:t>
            </w:r>
          </w:p>
        </w:tc>
        <w:tc>
          <w:tcP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Loss of keyboard accessibility for Inspector on elements with handles</w:t>
            </w:r>
          </w:p>
        </w:tc>
      </w:tr>
      <w:tr>
        <w:tc>
          <w:tcPr>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hyperlink r:id="rId24">
              <w:r w:rsidDel="00000000" w:rsidR="00000000" w:rsidRPr="00000000">
                <w:rPr>
                  <w:color w:val="1155cc"/>
                  <w:sz w:val="20"/>
                  <w:szCs w:val="20"/>
                  <w:u w:val="single"/>
                  <w:rtl w:val="0"/>
                </w:rPr>
                <w:t xml:space="preserve">#306138</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Add text attribute to measure containing displayed measure number</w:t>
            </w:r>
          </w:p>
        </w:tc>
      </w:tr>
      <w:tr>
        <w:tc>
          <w:tcP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hyperlink r:id="rId25">
              <w:r w:rsidDel="00000000" w:rsidR="00000000" w:rsidRPr="00000000">
                <w:rPr>
                  <w:color w:val="1155cc"/>
                  <w:sz w:val="20"/>
                  <w:szCs w:val="20"/>
                  <w:u w:val="single"/>
                  <w:rtl w:val="0"/>
                </w:rPr>
                <w:t xml:space="preserve">#281007</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Allow exporting scores without invisible items</w:t>
            </w:r>
          </w:p>
        </w:tc>
      </w:tr>
      <w:tr>
        <w:tc>
          <w:tcP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hyperlink r:id="rId26">
              <w:r w:rsidDel="00000000" w:rsidR="00000000" w:rsidRPr="00000000">
                <w:rPr>
                  <w:color w:val="1155cc"/>
                  <w:sz w:val="20"/>
                  <w:szCs w:val="20"/>
                  <w:u w:val="single"/>
                  <w:rtl w:val="0"/>
                </w:rPr>
                <w:t xml:space="preserve">#302826</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Composite articulations not exported</w:t>
            </w:r>
          </w:p>
        </w:tc>
      </w:tr>
      <w:tr>
        <w:tc>
          <w:tcP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hyperlink r:id="rId27">
              <w:r w:rsidDel="00000000" w:rsidR="00000000" w:rsidRPr="00000000">
                <w:rPr>
                  <w:color w:val="1155cc"/>
                  <w:sz w:val="20"/>
                  <w:szCs w:val="20"/>
                  <w:u w:val="single"/>
                  <w:rtl w:val="0"/>
                </w:rPr>
                <w:t xml:space="preserve">#269926</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Double fermata exporting note with both fermata and grace note</w:t>
            </w:r>
          </w:p>
        </w:tc>
      </w:tr>
      <w:tr>
        <w:tc>
          <w:tcPr>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hyperlink r:id="rId28">
              <w:r w:rsidDel="00000000" w:rsidR="00000000" w:rsidRPr="00000000">
                <w:rPr>
                  <w:color w:val="1155cc"/>
                  <w:sz w:val="20"/>
                  <w:szCs w:val="20"/>
                  <w:u w:val="single"/>
                  <w:rtl w:val="0"/>
                </w:rPr>
                <w:t xml:space="preserve">#298623</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Export unsupported symbols as "symbol" (UT 2.7)</w:t>
            </w:r>
          </w:p>
        </w:tc>
      </w:tr>
      <w:tr>
        <w:tc>
          <w:tcPr>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hyperlink r:id="rId29">
              <w:r w:rsidDel="00000000" w:rsidR="00000000" w:rsidRPr="00000000">
                <w:rPr>
                  <w:color w:val="1155cc"/>
                  <w:sz w:val="20"/>
                  <w:szCs w:val="20"/>
                  <w:u w:val="single"/>
                  <w:rtl w:val="0"/>
                </w:rPr>
                <w:t xml:space="preserve">#298488</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Harp Pedal Diagram should be exported</w:t>
            </w:r>
          </w:p>
        </w:tc>
      </w:tr>
      <w:tr>
        <w:tc>
          <w:tcPr>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hyperlink r:id="rId30">
              <w:r w:rsidDel="00000000" w:rsidR="00000000" w:rsidRPr="00000000">
                <w:rPr>
                  <w:color w:val="1155cc"/>
                  <w:sz w:val="20"/>
                  <w:szCs w:val="20"/>
                  <w:u w:val="single"/>
                  <w:rtl w:val="0"/>
                </w:rPr>
                <w:t xml:space="preserve">#305283</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Improve MusicXML export of section breaks</w:t>
            </w:r>
          </w:p>
        </w:tc>
      </w:tr>
      <w:tr>
        <w:tc>
          <w:tcPr>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hyperlink r:id="rId31">
              <w:r w:rsidDel="00000000" w:rsidR="00000000" w:rsidRPr="00000000">
                <w:rPr>
                  <w:color w:val="1155cc"/>
                  <w:sz w:val="20"/>
                  <w:szCs w:val="20"/>
                  <w:u w:val="single"/>
                  <w:rtl w:val="0"/>
                </w:rPr>
                <w:t xml:space="preserve">#302479</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3">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Pedal line with text not exported</w:t>
            </w:r>
          </w:p>
        </w:tc>
      </w:tr>
      <w:tr>
        <w:tc>
          <w:tcPr>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hyperlink r:id="rId32">
              <w:r w:rsidDel="00000000" w:rsidR="00000000" w:rsidRPr="00000000">
                <w:rPr>
                  <w:color w:val="1155cc"/>
                  <w:sz w:val="20"/>
                  <w:szCs w:val="20"/>
                  <w:u w:val="single"/>
                  <w:rtl w:val="0"/>
                </w:rPr>
                <w:t xml:space="preserve">#21649</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Repeat measure sign not exported or imported</w:t>
            </w:r>
          </w:p>
        </w:tc>
      </w:tr>
      <w:tr>
        <w:tc>
          <w:tcPr>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hyperlink r:id="rId33">
              <w:r w:rsidDel="00000000" w:rsidR="00000000" w:rsidRPr="00000000">
                <w:rPr>
                  <w:color w:val="1155cc"/>
                  <w:sz w:val="20"/>
                  <w:szCs w:val="20"/>
                  <w:u w:val="single"/>
                  <w:rtl w:val="0"/>
                </w:rPr>
                <w:t xml:space="preserve">#303450</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9">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Text in voice 2 not correctly placed</w:t>
            </w:r>
          </w:p>
        </w:tc>
      </w:tr>
    </w:tbl>
    <w:p w:rsidR="00000000" w:rsidDel="00000000" w:rsidP="00000000" w:rsidRDefault="00000000" w:rsidRPr="00000000" w14:paraId="0000007B">
      <w:pPr>
        <w:pStyle w:val="Heading3"/>
        <w:rPr/>
      </w:pPr>
      <w:bookmarkStart w:colFirst="0" w:colLast="0" w:name="_tkd41w9ftews" w:id="8"/>
      <w:bookmarkEnd w:id="8"/>
      <w:r w:rsidDel="00000000" w:rsidR="00000000" w:rsidRPr="00000000">
        <w:rPr>
          <w:rtl w:val="0"/>
        </w:rPr>
        <w:t xml:space="preserve">Medium tasks</w:t>
      </w:r>
    </w:p>
    <w:p w:rsidR="00000000" w:rsidDel="00000000" w:rsidP="00000000" w:rsidRDefault="00000000" w:rsidRPr="00000000" w14:paraId="0000007C">
      <w:pPr>
        <w:rPr/>
      </w:pPr>
      <w:r w:rsidDel="00000000" w:rsidR="00000000" w:rsidRPr="00000000">
        <w:rPr>
          <w:b w:val="1"/>
          <w:rtl w:val="0"/>
        </w:rPr>
        <w:t xml:space="preserve">Cost:</w:t>
      </w:r>
      <w:r w:rsidDel="00000000" w:rsidR="00000000" w:rsidRPr="00000000">
        <w:rPr>
          <w:rtl w:val="0"/>
        </w:rPr>
        <w:t xml:space="preserve"> $1,200 USD</w:t>
      </w:r>
    </w:p>
    <w:p w:rsidR="00000000" w:rsidDel="00000000" w:rsidP="00000000" w:rsidRDefault="00000000" w:rsidRPr="00000000" w14:paraId="0000007D">
      <w:pPr>
        <w:rPr/>
      </w:pPr>
      <w:r w:rsidDel="00000000" w:rsidR="00000000" w:rsidRPr="00000000">
        <w:rPr>
          <w:b w:val="1"/>
          <w:rtl w:val="0"/>
        </w:rPr>
        <w:t xml:space="preserve">Time:</w:t>
      </w:r>
      <w:r w:rsidDel="00000000" w:rsidR="00000000" w:rsidRPr="00000000">
        <w:rPr>
          <w:rtl w:val="0"/>
        </w:rPr>
        <w:t xml:space="preserve"> 8 days to complete</w:t>
      </w:r>
    </w:p>
    <w:tbl>
      <w:tblPr>
        <w:tblStyle w:val="Table3"/>
        <w:tblW w:w="10206.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5"/>
        <w:gridCol w:w="1125"/>
        <w:gridCol w:w="7956"/>
        <w:tblGridChange w:id="0">
          <w:tblGrid>
            <w:gridCol w:w="1125"/>
            <w:gridCol w:w="1125"/>
            <w:gridCol w:w="7956"/>
          </w:tblGrid>
        </w:tblGridChange>
      </w:tblGrid>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7E">
            <w:pPr>
              <w:widowControl w:val="0"/>
              <w:rPr>
                <w:b w:val="1"/>
                <w:sz w:val="20"/>
                <w:szCs w:val="20"/>
              </w:rPr>
            </w:pPr>
            <w:r w:rsidDel="00000000" w:rsidR="00000000" w:rsidRPr="00000000">
              <w:rPr>
                <w:b w:val="1"/>
                <w:sz w:val="20"/>
                <w:szCs w:val="20"/>
                <w:rtl w:val="0"/>
              </w:rPr>
              <w:t xml:space="preserve">Issue</w:t>
            </w:r>
          </w:p>
        </w:tc>
        <w:tc>
          <w:tcPr>
            <w:tcMar>
              <w:top w:w="40.0" w:type="dxa"/>
              <w:left w:w="40.0" w:type="dxa"/>
              <w:bottom w:w="40.0" w:type="dxa"/>
              <w:right w:w="40.0" w:type="dxa"/>
            </w:tcMar>
            <w:vAlign w:val="bottom"/>
          </w:tcPr>
          <w:p w:rsidR="00000000" w:rsidDel="00000000" w:rsidP="00000000" w:rsidRDefault="00000000" w:rsidRPr="00000000" w14:paraId="0000007F">
            <w:pPr>
              <w:widowControl w:val="0"/>
              <w:jc w:val="center"/>
              <w:rPr>
                <w:b w:val="1"/>
                <w:sz w:val="20"/>
                <w:szCs w:val="20"/>
              </w:rPr>
            </w:pPr>
            <w:r w:rsidDel="00000000" w:rsidR="00000000" w:rsidRPr="00000000">
              <w:rPr>
                <w:b w:val="1"/>
                <w:sz w:val="20"/>
                <w:szCs w:val="20"/>
                <w:rtl w:val="0"/>
              </w:rPr>
              <w:t xml:space="preserve">Category</w:t>
            </w:r>
          </w:p>
        </w:tc>
        <w:tc>
          <w:tcPr>
            <w:tcMar>
              <w:top w:w="40.0" w:type="dxa"/>
              <w:left w:w="40.0" w:type="dxa"/>
              <w:bottom w:w="40.0" w:type="dxa"/>
              <w:right w:w="40.0" w:type="dxa"/>
            </w:tcMar>
            <w:vAlign w:val="bottom"/>
          </w:tcPr>
          <w:p w:rsidR="00000000" w:rsidDel="00000000" w:rsidP="00000000" w:rsidRDefault="00000000" w:rsidRPr="00000000" w14:paraId="00000080">
            <w:pPr>
              <w:widowControl w:val="0"/>
              <w:rPr>
                <w:b w:val="1"/>
                <w:sz w:val="20"/>
                <w:szCs w:val="20"/>
              </w:rPr>
            </w:pPr>
            <w:r w:rsidDel="00000000" w:rsidR="00000000" w:rsidRPr="00000000">
              <w:rPr>
                <w:b w:val="1"/>
                <w:sz w:val="20"/>
                <w:szCs w:val="20"/>
                <w:rtl w:val="0"/>
              </w:rPr>
              <w:t xml:space="preserve">Title</w:t>
            </w:r>
          </w:p>
        </w:tc>
      </w:tr>
      <w:tr>
        <w:tc>
          <w:tcPr>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hyperlink r:id="rId34">
              <w:r w:rsidDel="00000000" w:rsidR="00000000" w:rsidRPr="00000000">
                <w:rPr>
                  <w:color w:val="1155cc"/>
                  <w:sz w:val="20"/>
                  <w:szCs w:val="20"/>
                  <w:u w:val="single"/>
                  <w:rtl w:val="0"/>
                </w:rPr>
                <w:t xml:space="preserve">#303367</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sz w:val="20"/>
                <w:szCs w:val="20"/>
                <w:rtl w:val="0"/>
              </w:rPr>
              <w:t xml:space="preserve">Keyboard</w:t>
            </w:r>
          </w:p>
        </w:tc>
        <w:tc>
          <w:tcPr>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Special characters windows not accessible at all</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UT 11.7</w:t>
            </w:r>
          </w:p>
        </w:tc>
        <w:tc>
          <w:tcPr>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0"/>
                <w:szCs w:val="20"/>
              </w:rPr>
            </w:pPr>
            <w:r w:rsidDel="00000000" w:rsidR="00000000" w:rsidRPr="00000000">
              <w:rPr>
                <w:sz w:val="20"/>
                <w:szCs w:val="20"/>
                <w:rtl w:val="0"/>
              </w:rPr>
              <w:t xml:space="preserve">Notation</w:t>
            </w:r>
          </w:p>
        </w:tc>
        <w:tc>
          <w:tcP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Ability to select the language(s) for lyrics</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UT 11.11</w:t>
            </w:r>
          </w:p>
        </w:tc>
        <w:tc>
          <w:tcPr>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Notation</w:t>
            </w:r>
          </w:p>
        </w:tc>
        <w:tc>
          <w:tcPr>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Options for placement of asterisked explanations</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UT 11.14</w:t>
            </w:r>
          </w:p>
        </w:tc>
        <w:tc>
          <w:tcPr>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Utility</w:t>
            </w:r>
          </w:p>
        </w:tc>
        <w:tc>
          <w:tcPr>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Provide/link to a score overview summary tool</w:t>
            </w:r>
          </w:p>
        </w:tc>
      </w:tr>
    </w:tbl>
    <w:p w:rsidR="00000000" w:rsidDel="00000000" w:rsidP="00000000" w:rsidRDefault="00000000" w:rsidRPr="00000000" w14:paraId="0000008D">
      <w:pPr>
        <w:pStyle w:val="Heading3"/>
        <w:rPr/>
      </w:pPr>
      <w:bookmarkStart w:colFirst="0" w:colLast="0" w:name="_e8keu4rjt1ba" w:id="9"/>
      <w:bookmarkEnd w:id="9"/>
      <w:r w:rsidDel="00000000" w:rsidR="00000000" w:rsidRPr="00000000">
        <w:rPr>
          <w:rtl w:val="0"/>
        </w:rPr>
        <w:t xml:space="preserve">Tasks of unknown difficulty</w:t>
      </w:r>
    </w:p>
    <w:p w:rsidR="00000000" w:rsidDel="00000000" w:rsidP="00000000" w:rsidRDefault="00000000" w:rsidRPr="00000000" w14:paraId="0000008E">
      <w:pPr>
        <w:rPr/>
      </w:pPr>
      <w:r w:rsidDel="00000000" w:rsidR="00000000" w:rsidRPr="00000000">
        <w:rPr>
          <w:rtl w:val="0"/>
        </w:rPr>
        <w:t xml:space="preserve">These tasks require more investigation to determine complexity and provide cost and time estimates.</w:t>
      </w:r>
    </w:p>
    <w:p w:rsidR="00000000" w:rsidDel="00000000" w:rsidP="00000000" w:rsidRDefault="00000000" w:rsidRPr="00000000" w14:paraId="0000008F">
      <w:pPr>
        <w:rPr/>
      </w:pPr>
      <w:r w:rsidDel="00000000" w:rsidR="00000000" w:rsidRPr="00000000">
        <w:rPr>
          <w:rtl w:val="0"/>
        </w:rPr>
      </w:r>
    </w:p>
    <w:tbl>
      <w:tblPr>
        <w:tblStyle w:val="Table4"/>
        <w:tblW w:w="10206.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5"/>
        <w:gridCol w:w="1125"/>
        <w:gridCol w:w="7956"/>
        <w:tblGridChange w:id="0">
          <w:tblGrid>
            <w:gridCol w:w="1125"/>
            <w:gridCol w:w="1125"/>
            <w:gridCol w:w="7956"/>
          </w:tblGrid>
        </w:tblGridChange>
      </w:tblGrid>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90">
            <w:pPr>
              <w:widowControl w:val="0"/>
              <w:rPr>
                <w:b w:val="1"/>
                <w:sz w:val="20"/>
                <w:szCs w:val="20"/>
              </w:rPr>
            </w:pPr>
            <w:r w:rsidDel="00000000" w:rsidR="00000000" w:rsidRPr="00000000">
              <w:rPr>
                <w:b w:val="1"/>
                <w:sz w:val="20"/>
                <w:szCs w:val="20"/>
                <w:rtl w:val="0"/>
              </w:rPr>
              <w:t xml:space="preserve">Issue</w:t>
            </w:r>
          </w:p>
        </w:tc>
        <w:tc>
          <w:tcPr>
            <w:tcMar>
              <w:top w:w="40.0" w:type="dxa"/>
              <w:left w:w="40.0" w:type="dxa"/>
              <w:bottom w:w="40.0" w:type="dxa"/>
              <w:right w:w="40.0" w:type="dxa"/>
            </w:tcMar>
            <w:vAlign w:val="bottom"/>
          </w:tcPr>
          <w:p w:rsidR="00000000" w:rsidDel="00000000" w:rsidP="00000000" w:rsidRDefault="00000000" w:rsidRPr="00000000" w14:paraId="00000091">
            <w:pPr>
              <w:widowControl w:val="0"/>
              <w:jc w:val="center"/>
              <w:rPr>
                <w:b w:val="1"/>
                <w:sz w:val="20"/>
                <w:szCs w:val="20"/>
              </w:rPr>
            </w:pPr>
            <w:r w:rsidDel="00000000" w:rsidR="00000000" w:rsidRPr="00000000">
              <w:rPr>
                <w:b w:val="1"/>
                <w:sz w:val="20"/>
                <w:szCs w:val="20"/>
                <w:rtl w:val="0"/>
              </w:rPr>
              <w:t xml:space="preserve">Category</w:t>
            </w:r>
          </w:p>
        </w:tc>
        <w:tc>
          <w:tcPr>
            <w:tcMar>
              <w:top w:w="40.0" w:type="dxa"/>
              <w:left w:w="40.0" w:type="dxa"/>
              <w:bottom w:w="40.0" w:type="dxa"/>
              <w:right w:w="40.0" w:type="dxa"/>
            </w:tcMar>
            <w:vAlign w:val="bottom"/>
          </w:tcPr>
          <w:p w:rsidR="00000000" w:rsidDel="00000000" w:rsidP="00000000" w:rsidRDefault="00000000" w:rsidRPr="00000000" w14:paraId="00000092">
            <w:pPr>
              <w:widowControl w:val="0"/>
              <w:rPr>
                <w:b w:val="1"/>
                <w:sz w:val="20"/>
                <w:szCs w:val="20"/>
              </w:rPr>
            </w:pPr>
            <w:r w:rsidDel="00000000" w:rsidR="00000000" w:rsidRPr="00000000">
              <w:rPr>
                <w:b w:val="1"/>
                <w:sz w:val="20"/>
                <w:szCs w:val="20"/>
                <w:rtl w:val="0"/>
              </w:rPr>
              <w:t xml:space="preserve">Title</w:t>
            </w:r>
          </w:p>
        </w:tc>
      </w:tr>
      <w:tr>
        <w:tc>
          <w:tcPr>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hyperlink r:id="rId35">
              <w:r w:rsidDel="00000000" w:rsidR="00000000" w:rsidRPr="00000000">
                <w:rPr>
                  <w:color w:val="1155cc"/>
                  <w:sz w:val="20"/>
                  <w:szCs w:val="20"/>
                  <w:u w:val="single"/>
                  <w:rtl w:val="0"/>
                </w:rPr>
                <w:t xml:space="preserve">#299662</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4">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Horizontal frame not exported</w:t>
            </w:r>
          </w:p>
        </w:tc>
      </w:tr>
      <w:tr>
        <w:trPr>
          <w:trHeight w:val="315" w:hRule="atLeast"/>
        </w:trPr>
        <w:tc>
          <w:tcPr>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hyperlink r:id="rId36">
              <w:r w:rsidDel="00000000" w:rsidR="00000000" w:rsidRPr="00000000">
                <w:rPr>
                  <w:color w:val="1155cc"/>
                  <w:sz w:val="20"/>
                  <w:szCs w:val="20"/>
                  <w:u w:val="single"/>
                  <w:rtl w:val="0"/>
                </w:rPr>
                <w:t xml:space="preserve">#270709</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Issues with coda and d.s. al coda</w:t>
            </w:r>
          </w:p>
        </w:tc>
      </w:tr>
      <w:tr>
        <w:tc>
          <w:tcPr>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hyperlink r:id="rId37">
              <w:r w:rsidDel="00000000" w:rsidR="00000000" w:rsidRPr="00000000">
                <w:rPr>
                  <w:color w:val="1155cc"/>
                  <w:sz w:val="20"/>
                  <w:szCs w:val="20"/>
                  <w:u w:val="single"/>
                  <w:rtl w:val="0"/>
                </w:rPr>
                <w:t xml:space="preserve">#58671</w:t>
              </w:r>
            </w:hyperlink>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A">
            <w:pPr>
              <w:widowControl w:val="0"/>
              <w:jc w:val="center"/>
              <w:rPr>
                <w:sz w:val="20"/>
                <w:szCs w:val="20"/>
              </w:rPr>
            </w:pPr>
            <w:r w:rsidDel="00000000" w:rsidR="00000000" w:rsidRPr="00000000">
              <w:rPr>
                <w:sz w:val="20"/>
                <w:szCs w:val="20"/>
                <w:rtl w:val="0"/>
              </w:rPr>
              <w:t xml:space="preserve">MusicXML</w:t>
            </w:r>
          </w:p>
        </w:tc>
        <w:tc>
          <w:tcPr>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The simple arrows in the Arpeggios palette are not exported</w:t>
            </w:r>
          </w:p>
        </w:tc>
      </w:tr>
      <w:tr>
        <w:trPr>
          <w:trHeight w:val="555" w:hRule="atLeast"/>
        </w:trPr>
        <w:tc>
          <w:tcPr>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UT 2.6</w:t>
            </w:r>
          </w:p>
        </w:tc>
        <w:tc>
          <w:tcPr>
            <w:tcMar>
              <w:top w:w="40.0" w:type="dxa"/>
              <w:left w:w="40.0" w:type="dxa"/>
              <w:bottom w:w="40.0" w:type="dxa"/>
              <w:right w:w="40.0" w:type="dxa"/>
            </w:tcMar>
            <w:vAlign w:val="bottom"/>
          </w:tcPr>
          <w:p w:rsidR="00000000" w:rsidDel="00000000" w:rsidP="00000000" w:rsidRDefault="00000000" w:rsidRPr="00000000" w14:paraId="0000009D">
            <w:pPr>
              <w:widowControl w:val="0"/>
              <w:jc w:val="center"/>
              <w:rPr>
                <w:sz w:val="20"/>
                <w:szCs w:val="20"/>
              </w:rPr>
            </w:pPr>
            <w:r w:rsidDel="00000000" w:rsidR="00000000" w:rsidRPr="00000000">
              <w:rPr>
                <w:sz w:val="20"/>
                <w:szCs w:val="20"/>
                <w:rtl w:val="0"/>
              </w:rPr>
              <w:t xml:space="preserve">Notation</w:t>
            </w:r>
          </w:p>
        </w:tc>
        <w:tc>
          <w:tcPr>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It is future-proof by allowing for the addition of agreed DAISY-defined new signs for special notation</w:t>
            </w:r>
          </w:p>
        </w:tc>
      </w:tr>
    </w:tbl>
    <w:p w:rsidR="00000000" w:rsidDel="00000000" w:rsidP="00000000" w:rsidRDefault="00000000" w:rsidRPr="00000000" w14:paraId="0000009F">
      <w:pPr>
        <w:pStyle w:val="Heading3"/>
        <w:rPr/>
      </w:pPr>
      <w:bookmarkStart w:colFirst="0" w:colLast="0" w:name="_pghahdp7uisg" w:id="10"/>
      <w:bookmarkEnd w:id="10"/>
      <w:r w:rsidDel="00000000" w:rsidR="00000000" w:rsidRPr="00000000">
        <w:rPr>
          <w:rtl w:val="0"/>
        </w:rPr>
        <w:t xml:space="preserve">Additional tasks</w:t>
      </w:r>
    </w:p>
    <w:p w:rsidR="00000000" w:rsidDel="00000000" w:rsidP="00000000" w:rsidRDefault="00000000" w:rsidRPr="00000000" w14:paraId="000000A0">
      <w:pPr>
        <w:rPr/>
      </w:pPr>
      <w:r w:rsidDel="00000000" w:rsidR="00000000" w:rsidRPr="00000000">
        <w:rPr>
          <w:rtl w:val="0"/>
        </w:rPr>
        <w:t xml:space="preserve">We are open to tackling other tasks if any emerge that are deemed by Daisy or Haipeng to be more important than those listed above. MuseScore keeps track of relevant issues in the following locations: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3"/>
        </w:numPr>
        <w:ind w:left="720" w:hanging="360"/>
        <w:rPr>
          <w:u w:val="none"/>
        </w:rPr>
      </w:pPr>
      <w:r w:rsidDel="00000000" w:rsidR="00000000" w:rsidRPr="00000000">
        <w:rPr>
          <w:rtl w:val="0"/>
        </w:rPr>
        <w:t xml:space="preserve">MusicXML issues: </w:t>
      </w:r>
      <w:hyperlink r:id="rId38">
        <w:r w:rsidDel="00000000" w:rsidR="00000000" w:rsidRPr="00000000">
          <w:rPr>
            <w:color w:val="1155cc"/>
            <w:u w:val="single"/>
            <w:rtl w:val="0"/>
          </w:rPr>
          <w:t xml:space="preserve">#270643</w:t>
        </w:r>
      </w:hyperlink>
      <w:r w:rsidDel="00000000" w:rsidR="00000000" w:rsidRPr="00000000">
        <w:rPr>
          <w:rtl w:val="0"/>
        </w:rPr>
      </w:r>
    </w:p>
    <w:p w:rsidR="00000000" w:rsidDel="00000000" w:rsidP="00000000" w:rsidRDefault="00000000" w:rsidRPr="00000000" w14:paraId="000000A3">
      <w:pPr>
        <w:numPr>
          <w:ilvl w:val="0"/>
          <w:numId w:val="3"/>
        </w:numPr>
        <w:ind w:left="720" w:hanging="360"/>
        <w:rPr>
          <w:u w:val="none"/>
        </w:rPr>
      </w:pPr>
      <w:r w:rsidDel="00000000" w:rsidR="00000000" w:rsidRPr="00000000">
        <w:rPr>
          <w:rtl w:val="0"/>
        </w:rPr>
        <w:t xml:space="preserve">Accessibility issues: </w:t>
      </w:r>
      <w:hyperlink r:id="rId39">
        <w:r w:rsidDel="00000000" w:rsidR="00000000" w:rsidRPr="00000000">
          <w:rPr>
            <w:color w:val="1155cc"/>
            <w:u w:val="single"/>
            <w:rtl w:val="0"/>
          </w:rPr>
          <w:t xml:space="preserve">#277496</w:t>
        </w:r>
      </w:hyperlink>
      <w:r w:rsidDel="00000000" w:rsidR="00000000" w:rsidRPr="00000000">
        <w:rPr>
          <w:rtl w:val="0"/>
        </w:rPr>
      </w:r>
    </w:p>
    <w:p w:rsidR="00000000" w:rsidDel="00000000" w:rsidP="00000000" w:rsidRDefault="00000000" w:rsidRPr="00000000" w14:paraId="000000A4">
      <w:pPr>
        <w:numPr>
          <w:ilvl w:val="0"/>
          <w:numId w:val="3"/>
        </w:numPr>
        <w:ind w:left="720" w:hanging="360"/>
        <w:rPr>
          <w:u w:val="none"/>
        </w:rPr>
      </w:pPr>
      <w:r w:rsidDel="00000000" w:rsidR="00000000" w:rsidRPr="00000000">
        <w:rPr>
          <w:rtl w:val="0"/>
        </w:rPr>
        <w:t xml:space="preserve">Support for W3C MNX: </w:t>
      </w:r>
      <w:hyperlink r:id="rId40">
        <w:r w:rsidDel="00000000" w:rsidR="00000000" w:rsidRPr="00000000">
          <w:rPr>
            <w:color w:val="1155cc"/>
            <w:u w:val="single"/>
            <w:rtl w:val="0"/>
          </w:rPr>
          <w:t xml:space="preserve">#296817</w:t>
        </w:r>
      </w:hyperlink>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Please note that a free MuseScore account is required to view the above pages, otherwise the relevant part of the page will appear empty (i.e. the list of issues under “What links here” is not visible).</w:t>
      </w:r>
      <w:r w:rsidDel="00000000" w:rsidR="00000000" w:rsidRPr="00000000">
        <w:rPr>
          <w:rtl w:val="0"/>
        </w:rPr>
      </w:r>
    </w:p>
    <w:sectPr>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sz w:val="28"/>
      <w:szCs w:val="28"/>
    </w:rPr>
  </w:style>
  <w:style w:type="paragraph" w:styleId="Heading3">
    <w:name w:val="heading 3"/>
    <w:basedOn w:val="Normal"/>
    <w:next w:val="Normal"/>
    <w:pPr>
      <w:keepNext w:val="1"/>
      <w:keepLines w:val="1"/>
      <w:spacing w:after="80" w:before="320" w:lineRule="auto"/>
    </w:pPr>
    <w:rPr>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usescore.org/en/node/296817" TargetMode="External"/><Relationship Id="rId20" Type="http://schemas.openxmlformats.org/officeDocument/2006/relationships/hyperlink" Target="https://musescore.org/en/node/307442" TargetMode="External"/><Relationship Id="rId22" Type="http://schemas.openxmlformats.org/officeDocument/2006/relationships/hyperlink" Target="https://musescore.org/en/node/303350" TargetMode="External"/><Relationship Id="rId21" Type="http://schemas.openxmlformats.org/officeDocument/2006/relationships/hyperlink" Target="https://musescore.org/en/node/306221" TargetMode="External"/><Relationship Id="rId24" Type="http://schemas.openxmlformats.org/officeDocument/2006/relationships/hyperlink" Target="https://musescore.org/en/node/306138" TargetMode="External"/><Relationship Id="rId23" Type="http://schemas.openxmlformats.org/officeDocument/2006/relationships/hyperlink" Target="https://musescore.org/en/node/29994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sescore.org/en/node/299681" TargetMode="External"/><Relationship Id="rId26" Type="http://schemas.openxmlformats.org/officeDocument/2006/relationships/hyperlink" Target="https://musescore.org/en/node/302826" TargetMode="External"/><Relationship Id="rId25" Type="http://schemas.openxmlformats.org/officeDocument/2006/relationships/hyperlink" Target="https://musescore.org/en/node/281007" TargetMode="External"/><Relationship Id="rId28" Type="http://schemas.openxmlformats.org/officeDocument/2006/relationships/hyperlink" Target="https://musescore.org/en/node/298623" TargetMode="External"/><Relationship Id="rId27" Type="http://schemas.openxmlformats.org/officeDocument/2006/relationships/hyperlink" Target="https://musescore.org/en/node/269926" TargetMode="External"/><Relationship Id="rId5" Type="http://schemas.openxmlformats.org/officeDocument/2006/relationships/styles" Target="styles.xml"/><Relationship Id="rId6" Type="http://schemas.openxmlformats.org/officeDocument/2006/relationships/hyperlink" Target="mailto:peter@musescore.com" TargetMode="External"/><Relationship Id="rId29" Type="http://schemas.openxmlformats.org/officeDocument/2006/relationships/hyperlink" Target="https://musescore.org/en/node/298488" TargetMode="External"/><Relationship Id="rId7" Type="http://schemas.openxmlformats.org/officeDocument/2006/relationships/hyperlink" Target="https://www.youtube.com/watch?v=g5jdrNInxBk" TargetMode="External"/><Relationship Id="rId8" Type="http://schemas.openxmlformats.org/officeDocument/2006/relationships/hyperlink" Target="https://musescore.org/en/node/306212" TargetMode="External"/><Relationship Id="rId31" Type="http://schemas.openxmlformats.org/officeDocument/2006/relationships/hyperlink" Target="https://musescore.org/en/node/302479" TargetMode="External"/><Relationship Id="rId30" Type="http://schemas.openxmlformats.org/officeDocument/2006/relationships/hyperlink" Target="https://musescore.org/en/node/305283" TargetMode="External"/><Relationship Id="rId11" Type="http://schemas.openxmlformats.org/officeDocument/2006/relationships/hyperlink" Target="https://musescore.org/en/node/298147" TargetMode="External"/><Relationship Id="rId33" Type="http://schemas.openxmlformats.org/officeDocument/2006/relationships/hyperlink" Target="https://musescore.org/en/node/303450" TargetMode="External"/><Relationship Id="rId10" Type="http://schemas.openxmlformats.org/officeDocument/2006/relationships/hyperlink" Target="https://musescore.org/en/node/302427" TargetMode="External"/><Relationship Id="rId32" Type="http://schemas.openxmlformats.org/officeDocument/2006/relationships/hyperlink" Target="https://musescore.org/en/node/21649" TargetMode="External"/><Relationship Id="rId13" Type="http://schemas.openxmlformats.org/officeDocument/2006/relationships/hyperlink" Target="https://musescore.org/en/node/307530" TargetMode="External"/><Relationship Id="rId35" Type="http://schemas.openxmlformats.org/officeDocument/2006/relationships/hyperlink" Target="https://musescore.org/en/node/299662" TargetMode="External"/><Relationship Id="rId12" Type="http://schemas.openxmlformats.org/officeDocument/2006/relationships/hyperlink" Target="https://musescore.org/en/node/288907" TargetMode="External"/><Relationship Id="rId34" Type="http://schemas.openxmlformats.org/officeDocument/2006/relationships/hyperlink" Target="https://musescore.org/en/node/303367" TargetMode="External"/><Relationship Id="rId15" Type="http://schemas.openxmlformats.org/officeDocument/2006/relationships/hyperlink" Target="https://musescore.org/en/node/264595" TargetMode="External"/><Relationship Id="rId37" Type="http://schemas.openxmlformats.org/officeDocument/2006/relationships/hyperlink" Target="https://musescore.org/en/node/58671" TargetMode="External"/><Relationship Id="rId14" Type="http://schemas.openxmlformats.org/officeDocument/2006/relationships/hyperlink" Target="https://musescore.org/en/node/304371" TargetMode="External"/><Relationship Id="rId36" Type="http://schemas.openxmlformats.org/officeDocument/2006/relationships/hyperlink" Target="https://musescore.org/en/node/270709" TargetMode="External"/><Relationship Id="rId17" Type="http://schemas.openxmlformats.org/officeDocument/2006/relationships/hyperlink" Target="https://musescore.org/en/node/304430" TargetMode="External"/><Relationship Id="rId39" Type="http://schemas.openxmlformats.org/officeDocument/2006/relationships/hyperlink" Target="https://musescore.org/en/node/277496" TargetMode="External"/><Relationship Id="rId16" Type="http://schemas.openxmlformats.org/officeDocument/2006/relationships/hyperlink" Target="https://musescore.org/en/node/305958" TargetMode="External"/><Relationship Id="rId38" Type="http://schemas.openxmlformats.org/officeDocument/2006/relationships/hyperlink" Target="https://musescore.org/en/node/270643" TargetMode="External"/><Relationship Id="rId19" Type="http://schemas.openxmlformats.org/officeDocument/2006/relationships/hyperlink" Target="https://musescore.org/en/node/307271" TargetMode="External"/><Relationship Id="rId18" Type="http://schemas.openxmlformats.org/officeDocument/2006/relationships/hyperlink" Target="https://musescore.org/en/node/298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