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2D3F3" w14:textId="49519FF8" w:rsidR="00791CBA" w:rsidRDefault="00791CBA" w:rsidP="00791CBA">
      <w:pPr>
        <w:pStyle w:val="Title"/>
      </w:pPr>
      <w:r>
        <w:t>Summary Report from DAISY Asia Pacific countries Survey 202</w:t>
      </w:r>
      <w:r w:rsidR="002E57BE">
        <w:t>4</w:t>
      </w:r>
    </w:p>
    <w:p w14:paraId="4E1A075D" w14:textId="77777777" w:rsidR="00791CBA" w:rsidRDefault="00791CBA" w:rsidP="00791CBA">
      <w:r>
        <w:br w:type="page"/>
      </w:r>
    </w:p>
    <w:sdt>
      <w:sdtPr>
        <w:rPr>
          <w:rFonts w:asciiTheme="minorHAnsi" w:eastAsiaTheme="minorHAnsi" w:hAnsiTheme="minorHAnsi" w:cstheme="minorBidi"/>
          <w:b w:val="0"/>
          <w:bCs w:val="0"/>
          <w:color w:val="auto"/>
          <w:sz w:val="24"/>
          <w:szCs w:val="24"/>
          <w:lang w:val="en-GB"/>
        </w:rPr>
        <w:id w:val="-97560708"/>
        <w:docPartObj>
          <w:docPartGallery w:val="Table of Contents"/>
          <w:docPartUnique/>
        </w:docPartObj>
      </w:sdtPr>
      <w:sdtEndPr>
        <w:rPr>
          <w:noProof/>
        </w:rPr>
      </w:sdtEndPr>
      <w:sdtContent>
        <w:p w14:paraId="57995ED0" w14:textId="77777777" w:rsidR="00791CBA" w:rsidRDefault="00791CBA" w:rsidP="00791CBA">
          <w:pPr>
            <w:pStyle w:val="TOCHeading"/>
          </w:pPr>
          <w:r>
            <w:t>Table of Contents</w:t>
          </w:r>
        </w:p>
        <w:p w14:paraId="31D73E36" w14:textId="77777777" w:rsidR="00791CBA" w:rsidRDefault="00791CBA" w:rsidP="00791CBA">
          <w:pPr>
            <w:pStyle w:val="TOC1"/>
            <w:tabs>
              <w:tab w:val="right" w:leader="dot" w:pos="9016"/>
            </w:tabs>
            <w:rPr>
              <w:rFonts w:eastAsiaTheme="minorEastAsia" w:cs="Mangal"/>
              <w:b w:val="0"/>
              <w:bCs w:val="0"/>
              <w:i w:val="0"/>
              <w:iCs w:val="0"/>
              <w:noProof/>
              <w:szCs w:val="21"/>
              <w:lang w:eastAsia="en-GB" w:bidi="sa-IN"/>
            </w:rPr>
          </w:pPr>
          <w:r>
            <w:rPr>
              <w:b w:val="0"/>
              <w:bCs w:val="0"/>
            </w:rPr>
            <w:fldChar w:fldCharType="begin"/>
          </w:r>
          <w:r>
            <w:instrText xml:space="preserve"> TOC \o "1-3" \h \z \u </w:instrText>
          </w:r>
          <w:r>
            <w:rPr>
              <w:b w:val="0"/>
              <w:bCs w:val="0"/>
            </w:rPr>
            <w:fldChar w:fldCharType="separate"/>
          </w:r>
          <w:hyperlink w:anchor="_Toc190631505" w:history="1">
            <w:r w:rsidRPr="00E872FB">
              <w:rPr>
                <w:rStyle w:val="Hyperlink"/>
                <w:noProof/>
              </w:rPr>
              <w:t>Introduction</w:t>
            </w:r>
            <w:r>
              <w:rPr>
                <w:noProof/>
                <w:webHidden/>
              </w:rPr>
              <w:tab/>
            </w:r>
            <w:r>
              <w:rPr>
                <w:noProof/>
                <w:webHidden/>
              </w:rPr>
              <w:fldChar w:fldCharType="begin"/>
            </w:r>
            <w:r>
              <w:rPr>
                <w:noProof/>
                <w:webHidden/>
              </w:rPr>
              <w:instrText xml:space="preserve"> PAGEREF _Toc190631505 \h </w:instrText>
            </w:r>
            <w:r>
              <w:rPr>
                <w:noProof/>
                <w:webHidden/>
              </w:rPr>
            </w:r>
            <w:r>
              <w:rPr>
                <w:noProof/>
                <w:webHidden/>
              </w:rPr>
              <w:fldChar w:fldCharType="separate"/>
            </w:r>
            <w:r>
              <w:rPr>
                <w:noProof/>
                <w:webHidden/>
              </w:rPr>
              <w:t>3</w:t>
            </w:r>
            <w:r>
              <w:rPr>
                <w:noProof/>
                <w:webHidden/>
              </w:rPr>
              <w:fldChar w:fldCharType="end"/>
            </w:r>
          </w:hyperlink>
        </w:p>
        <w:p w14:paraId="297A5FA1" w14:textId="77777777" w:rsidR="00791CBA" w:rsidRDefault="00791CBA" w:rsidP="00791CBA">
          <w:pPr>
            <w:pStyle w:val="TOC2"/>
            <w:tabs>
              <w:tab w:val="right" w:leader="dot" w:pos="9016"/>
            </w:tabs>
            <w:rPr>
              <w:rFonts w:eastAsiaTheme="minorEastAsia" w:cs="Mangal"/>
              <w:b w:val="0"/>
              <w:bCs w:val="0"/>
              <w:noProof/>
              <w:sz w:val="24"/>
              <w:szCs w:val="21"/>
              <w:lang w:eastAsia="en-GB" w:bidi="sa-IN"/>
            </w:rPr>
          </w:pPr>
          <w:hyperlink w:anchor="_Toc190631506" w:history="1">
            <w:r w:rsidRPr="00E872FB">
              <w:rPr>
                <w:rStyle w:val="Hyperlink"/>
                <w:noProof/>
              </w:rPr>
              <w:t>The problem</w:t>
            </w:r>
            <w:r>
              <w:rPr>
                <w:noProof/>
                <w:webHidden/>
              </w:rPr>
              <w:tab/>
            </w:r>
            <w:r>
              <w:rPr>
                <w:noProof/>
                <w:webHidden/>
              </w:rPr>
              <w:fldChar w:fldCharType="begin"/>
            </w:r>
            <w:r>
              <w:rPr>
                <w:noProof/>
                <w:webHidden/>
              </w:rPr>
              <w:instrText xml:space="preserve"> PAGEREF _Toc190631506 \h </w:instrText>
            </w:r>
            <w:r>
              <w:rPr>
                <w:noProof/>
                <w:webHidden/>
              </w:rPr>
            </w:r>
            <w:r>
              <w:rPr>
                <w:noProof/>
                <w:webHidden/>
              </w:rPr>
              <w:fldChar w:fldCharType="separate"/>
            </w:r>
            <w:r>
              <w:rPr>
                <w:noProof/>
                <w:webHidden/>
              </w:rPr>
              <w:t>3</w:t>
            </w:r>
            <w:r>
              <w:rPr>
                <w:noProof/>
                <w:webHidden/>
              </w:rPr>
              <w:fldChar w:fldCharType="end"/>
            </w:r>
          </w:hyperlink>
        </w:p>
        <w:p w14:paraId="56B37E4D" w14:textId="77777777" w:rsidR="00791CBA" w:rsidRDefault="00791CBA" w:rsidP="00791CBA">
          <w:pPr>
            <w:pStyle w:val="TOC1"/>
            <w:tabs>
              <w:tab w:val="right" w:leader="dot" w:pos="9016"/>
            </w:tabs>
            <w:rPr>
              <w:rFonts w:eastAsiaTheme="minorEastAsia" w:cs="Mangal"/>
              <w:b w:val="0"/>
              <w:bCs w:val="0"/>
              <w:i w:val="0"/>
              <w:iCs w:val="0"/>
              <w:noProof/>
              <w:szCs w:val="21"/>
              <w:lang w:eastAsia="en-GB" w:bidi="sa-IN"/>
            </w:rPr>
          </w:pPr>
          <w:hyperlink w:anchor="_Toc190631507" w:history="1">
            <w:r w:rsidRPr="00E872FB">
              <w:rPr>
                <w:rStyle w:val="Hyperlink"/>
                <w:noProof/>
                <w:lang w:val="en-IN"/>
              </w:rPr>
              <w:t>Purpose of this report</w:t>
            </w:r>
            <w:r>
              <w:rPr>
                <w:noProof/>
                <w:webHidden/>
              </w:rPr>
              <w:tab/>
            </w:r>
            <w:r>
              <w:rPr>
                <w:noProof/>
                <w:webHidden/>
              </w:rPr>
              <w:fldChar w:fldCharType="begin"/>
            </w:r>
            <w:r>
              <w:rPr>
                <w:noProof/>
                <w:webHidden/>
              </w:rPr>
              <w:instrText xml:space="preserve"> PAGEREF _Toc190631507 \h </w:instrText>
            </w:r>
            <w:r>
              <w:rPr>
                <w:noProof/>
                <w:webHidden/>
              </w:rPr>
            </w:r>
            <w:r>
              <w:rPr>
                <w:noProof/>
                <w:webHidden/>
              </w:rPr>
              <w:fldChar w:fldCharType="separate"/>
            </w:r>
            <w:r>
              <w:rPr>
                <w:noProof/>
                <w:webHidden/>
              </w:rPr>
              <w:t>4</w:t>
            </w:r>
            <w:r>
              <w:rPr>
                <w:noProof/>
                <w:webHidden/>
              </w:rPr>
              <w:fldChar w:fldCharType="end"/>
            </w:r>
          </w:hyperlink>
        </w:p>
        <w:p w14:paraId="3F012F82" w14:textId="77777777" w:rsidR="00791CBA" w:rsidRDefault="00791CBA" w:rsidP="00791CBA">
          <w:pPr>
            <w:pStyle w:val="TOC1"/>
            <w:tabs>
              <w:tab w:val="right" w:leader="dot" w:pos="9016"/>
            </w:tabs>
            <w:rPr>
              <w:rFonts w:eastAsiaTheme="minorEastAsia" w:cs="Mangal"/>
              <w:b w:val="0"/>
              <w:bCs w:val="0"/>
              <w:i w:val="0"/>
              <w:iCs w:val="0"/>
              <w:noProof/>
              <w:szCs w:val="21"/>
              <w:lang w:eastAsia="en-GB" w:bidi="sa-IN"/>
            </w:rPr>
          </w:pPr>
          <w:hyperlink w:anchor="_Toc190631508" w:history="1">
            <w:r w:rsidRPr="00E872FB">
              <w:rPr>
                <w:rStyle w:val="Hyperlink"/>
                <w:noProof/>
              </w:rPr>
              <w:t>Survey Results</w:t>
            </w:r>
            <w:r>
              <w:rPr>
                <w:noProof/>
                <w:webHidden/>
              </w:rPr>
              <w:tab/>
            </w:r>
            <w:r>
              <w:rPr>
                <w:noProof/>
                <w:webHidden/>
              </w:rPr>
              <w:fldChar w:fldCharType="begin"/>
            </w:r>
            <w:r>
              <w:rPr>
                <w:noProof/>
                <w:webHidden/>
              </w:rPr>
              <w:instrText xml:space="preserve"> PAGEREF _Toc190631508 \h </w:instrText>
            </w:r>
            <w:r>
              <w:rPr>
                <w:noProof/>
                <w:webHidden/>
              </w:rPr>
            </w:r>
            <w:r>
              <w:rPr>
                <w:noProof/>
                <w:webHidden/>
              </w:rPr>
              <w:fldChar w:fldCharType="separate"/>
            </w:r>
            <w:r>
              <w:rPr>
                <w:noProof/>
                <w:webHidden/>
              </w:rPr>
              <w:t>4</w:t>
            </w:r>
            <w:r>
              <w:rPr>
                <w:noProof/>
                <w:webHidden/>
              </w:rPr>
              <w:fldChar w:fldCharType="end"/>
            </w:r>
          </w:hyperlink>
        </w:p>
        <w:p w14:paraId="2B885868" w14:textId="77777777" w:rsidR="00791CBA" w:rsidRDefault="00791CBA" w:rsidP="00791CBA">
          <w:pPr>
            <w:pStyle w:val="TOC2"/>
            <w:tabs>
              <w:tab w:val="right" w:leader="dot" w:pos="9016"/>
            </w:tabs>
            <w:rPr>
              <w:rFonts w:eastAsiaTheme="minorEastAsia" w:cs="Mangal"/>
              <w:b w:val="0"/>
              <w:bCs w:val="0"/>
              <w:noProof/>
              <w:sz w:val="24"/>
              <w:szCs w:val="21"/>
              <w:lang w:eastAsia="en-GB" w:bidi="sa-IN"/>
            </w:rPr>
          </w:pPr>
          <w:hyperlink w:anchor="_Toc190631509" w:history="1">
            <w:r w:rsidRPr="00E872FB">
              <w:rPr>
                <w:rStyle w:val="Hyperlink"/>
                <w:noProof/>
              </w:rPr>
              <w:t>Coverage</w:t>
            </w:r>
            <w:r>
              <w:rPr>
                <w:noProof/>
                <w:webHidden/>
              </w:rPr>
              <w:tab/>
            </w:r>
            <w:r>
              <w:rPr>
                <w:noProof/>
                <w:webHidden/>
              </w:rPr>
              <w:fldChar w:fldCharType="begin"/>
            </w:r>
            <w:r>
              <w:rPr>
                <w:noProof/>
                <w:webHidden/>
              </w:rPr>
              <w:instrText xml:space="preserve"> PAGEREF _Toc190631509 \h </w:instrText>
            </w:r>
            <w:r>
              <w:rPr>
                <w:noProof/>
                <w:webHidden/>
              </w:rPr>
            </w:r>
            <w:r>
              <w:rPr>
                <w:noProof/>
                <w:webHidden/>
              </w:rPr>
              <w:fldChar w:fldCharType="separate"/>
            </w:r>
            <w:r>
              <w:rPr>
                <w:noProof/>
                <w:webHidden/>
              </w:rPr>
              <w:t>4</w:t>
            </w:r>
            <w:r>
              <w:rPr>
                <w:noProof/>
                <w:webHidden/>
              </w:rPr>
              <w:fldChar w:fldCharType="end"/>
            </w:r>
          </w:hyperlink>
        </w:p>
        <w:p w14:paraId="28B460E1" w14:textId="77777777" w:rsidR="00791CBA" w:rsidRDefault="00791CBA" w:rsidP="00791CBA">
          <w:pPr>
            <w:pStyle w:val="TOC2"/>
            <w:tabs>
              <w:tab w:val="right" w:leader="dot" w:pos="9016"/>
            </w:tabs>
            <w:rPr>
              <w:rFonts w:eastAsiaTheme="minorEastAsia" w:cs="Mangal"/>
              <w:b w:val="0"/>
              <w:bCs w:val="0"/>
              <w:noProof/>
              <w:sz w:val="24"/>
              <w:szCs w:val="21"/>
              <w:lang w:eastAsia="en-GB" w:bidi="sa-IN"/>
            </w:rPr>
          </w:pPr>
          <w:hyperlink w:anchor="_Toc190631510" w:history="1">
            <w:r w:rsidRPr="00E872FB">
              <w:rPr>
                <w:rStyle w:val="Hyperlink"/>
                <w:noProof/>
              </w:rPr>
              <w:t>Availability of accessible books for</w:t>
            </w:r>
            <w:r>
              <w:rPr>
                <w:noProof/>
                <w:webHidden/>
              </w:rPr>
              <w:tab/>
            </w:r>
            <w:r>
              <w:rPr>
                <w:noProof/>
                <w:webHidden/>
              </w:rPr>
              <w:fldChar w:fldCharType="begin"/>
            </w:r>
            <w:r>
              <w:rPr>
                <w:noProof/>
                <w:webHidden/>
              </w:rPr>
              <w:instrText xml:space="preserve"> PAGEREF _Toc190631510 \h </w:instrText>
            </w:r>
            <w:r>
              <w:rPr>
                <w:noProof/>
                <w:webHidden/>
              </w:rPr>
            </w:r>
            <w:r>
              <w:rPr>
                <w:noProof/>
                <w:webHidden/>
              </w:rPr>
              <w:fldChar w:fldCharType="separate"/>
            </w:r>
            <w:r>
              <w:rPr>
                <w:noProof/>
                <w:webHidden/>
              </w:rPr>
              <w:t>4</w:t>
            </w:r>
            <w:r>
              <w:rPr>
                <w:noProof/>
                <w:webHidden/>
              </w:rPr>
              <w:fldChar w:fldCharType="end"/>
            </w:r>
          </w:hyperlink>
        </w:p>
        <w:p w14:paraId="2AF55C13" w14:textId="77777777" w:rsidR="00791CBA" w:rsidRDefault="00791CBA" w:rsidP="00791CBA">
          <w:pPr>
            <w:pStyle w:val="TOC3"/>
            <w:tabs>
              <w:tab w:val="right" w:leader="dot" w:pos="9016"/>
            </w:tabs>
            <w:rPr>
              <w:rFonts w:eastAsiaTheme="minorEastAsia" w:cs="Mangal"/>
              <w:noProof/>
              <w:sz w:val="24"/>
              <w:szCs w:val="21"/>
              <w:lang w:eastAsia="en-GB" w:bidi="sa-IN"/>
            </w:rPr>
          </w:pPr>
          <w:hyperlink w:anchor="_Toc190631511" w:history="1">
            <w:r w:rsidRPr="00E872FB">
              <w:rPr>
                <w:rStyle w:val="Hyperlink"/>
                <w:noProof/>
              </w:rPr>
              <w:t>Availability of textbooks in accessible formats for students</w:t>
            </w:r>
            <w:r>
              <w:rPr>
                <w:noProof/>
                <w:webHidden/>
              </w:rPr>
              <w:tab/>
            </w:r>
            <w:r>
              <w:rPr>
                <w:noProof/>
                <w:webHidden/>
              </w:rPr>
              <w:fldChar w:fldCharType="begin"/>
            </w:r>
            <w:r>
              <w:rPr>
                <w:noProof/>
                <w:webHidden/>
              </w:rPr>
              <w:instrText xml:space="preserve"> PAGEREF _Toc190631511 \h </w:instrText>
            </w:r>
            <w:r>
              <w:rPr>
                <w:noProof/>
                <w:webHidden/>
              </w:rPr>
            </w:r>
            <w:r>
              <w:rPr>
                <w:noProof/>
                <w:webHidden/>
              </w:rPr>
              <w:fldChar w:fldCharType="separate"/>
            </w:r>
            <w:r>
              <w:rPr>
                <w:noProof/>
                <w:webHidden/>
              </w:rPr>
              <w:t>5</w:t>
            </w:r>
            <w:r>
              <w:rPr>
                <w:noProof/>
                <w:webHidden/>
              </w:rPr>
              <w:fldChar w:fldCharType="end"/>
            </w:r>
          </w:hyperlink>
        </w:p>
        <w:p w14:paraId="21DA118E" w14:textId="77777777" w:rsidR="00791CBA" w:rsidRDefault="00791CBA" w:rsidP="00791CBA">
          <w:pPr>
            <w:pStyle w:val="TOC3"/>
            <w:tabs>
              <w:tab w:val="right" w:leader="dot" w:pos="9016"/>
            </w:tabs>
            <w:rPr>
              <w:rFonts w:eastAsiaTheme="minorEastAsia" w:cs="Mangal"/>
              <w:noProof/>
              <w:sz w:val="24"/>
              <w:szCs w:val="21"/>
              <w:lang w:eastAsia="en-GB" w:bidi="sa-IN"/>
            </w:rPr>
          </w:pPr>
          <w:hyperlink w:anchor="_Toc190631512" w:history="1">
            <w:r w:rsidRPr="00E872FB">
              <w:rPr>
                <w:rStyle w:val="Hyperlink"/>
                <w:noProof/>
              </w:rPr>
              <w:t>Accessible books reaching students</w:t>
            </w:r>
            <w:r>
              <w:rPr>
                <w:noProof/>
                <w:webHidden/>
              </w:rPr>
              <w:tab/>
            </w:r>
            <w:r>
              <w:rPr>
                <w:noProof/>
                <w:webHidden/>
              </w:rPr>
              <w:fldChar w:fldCharType="begin"/>
            </w:r>
            <w:r>
              <w:rPr>
                <w:noProof/>
                <w:webHidden/>
              </w:rPr>
              <w:instrText xml:space="preserve"> PAGEREF _Toc190631512 \h </w:instrText>
            </w:r>
            <w:r>
              <w:rPr>
                <w:noProof/>
                <w:webHidden/>
              </w:rPr>
            </w:r>
            <w:r>
              <w:rPr>
                <w:noProof/>
                <w:webHidden/>
              </w:rPr>
              <w:fldChar w:fldCharType="separate"/>
            </w:r>
            <w:r>
              <w:rPr>
                <w:noProof/>
                <w:webHidden/>
              </w:rPr>
              <w:t>5</w:t>
            </w:r>
            <w:r>
              <w:rPr>
                <w:noProof/>
                <w:webHidden/>
              </w:rPr>
              <w:fldChar w:fldCharType="end"/>
            </w:r>
          </w:hyperlink>
        </w:p>
        <w:p w14:paraId="45E04775" w14:textId="77777777" w:rsidR="00791CBA" w:rsidRDefault="00791CBA" w:rsidP="00791CBA">
          <w:pPr>
            <w:pStyle w:val="TOC3"/>
            <w:tabs>
              <w:tab w:val="right" w:leader="dot" w:pos="9016"/>
            </w:tabs>
            <w:rPr>
              <w:rFonts w:eastAsiaTheme="minorEastAsia" w:cs="Mangal"/>
              <w:noProof/>
              <w:sz w:val="24"/>
              <w:szCs w:val="21"/>
              <w:lang w:eastAsia="en-GB" w:bidi="sa-IN"/>
            </w:rPr>
          </w:pPr>
          <w:hyperlink w:anchor="_Toc190631513" w:history="1">
            <w:r w:rsidRPr="00E872FB">
              <w:rPr>
                <w:rStyle w:val="Hyperlink"/>
                <w:noProof/>
              </w:rPr>
              <w:t>Availability of books for adults</w:t>
            </w:r>
            <w:r>
              <w:rPr>
                <w:noProof/>
                <w:webHidden/>
              </w:rPr>
              <w:tab/>
            </w:r>
            <w:r>
              <w:rPr>
                <w:noProof/>
                <w:webHidden/>
              </w:rPr>
              <w:fldChar w:fldCharType="begin"/>
            </w:r>
            <w:r>
              <w:rPr>
                <w:noProof/>
                <w:webHidden/>
              </w:rPr>
              <w:instrText xml:space="preserve"> PAGEREF _Toc190631513 \h </w:instrText>
            </w:r>
            <w:r>
              <w:rPr>
                <w:noProof/>
                <w:webHidden/>
              </w:rPr>
            </w:r>
            <w:r>
              <w:rPr>
                <w:noProof/>
                <w:webHidden/>
              </w:rPr>
              <w:fldChar w:fldCharType="separate"/>
            </w:r>
            <w:r>
              <w:rPr>
                <w:noProof/>
                <w:webHidden/>
              </w:rPr>
              <w:t>6</w:t>
            </w:r>
            <w:r>
              <w:rPr>
                <w:noProof/>
                <w:webHidden/>
              </w:rPr>
              <w:fldChar w:fldCharType="end"/>
            </w:r>
          </w:hyperlink>
        </w:p>
        <w:p w14:paraId="4822294C" w14:textId="77777777" w:rsidR="00791CBA" w:rsidRDefault="00791CBA" w:rsidP="00791CBA">
          <w:pPr>
            <w:pStyle w:val="TOC2"/>
            <w:tabs>
              <w:tab w:val="right" w:leader="dot" w:pos="9016"/>
            </w:tabs>
            <w:rPr>
              <w:rFonts w:eastAsiaTheme="minorEastAsia" w:cs="Mangal"/>
              <w:b w:val="0"/>
              <w:bCs w:val="0"/>
              <w:noProof/>
              <w:sz w:val="24"/>
              <w:szCs w:val="21"/>
              <w:lang w:eastAsia="en-GB" w:bidi="sa-IN"/>
            </w:rPr>
          </w:pPr>
          <w:hyperlink w:anchor="_Toc190631514" w:history="1">
            <w:r w:rsidRPr="00E872FB">
              <w:rPr>
                <w:rStyle w:val="Hyperlink"/>
                <w:noProof/>
              </w:rPr>
              <w:t>Assistive technology for students</w:t>
            </w:r>
            <w:r>
              <w:rPr>
                <w:noProof/>
                <w:webHidden/>
              </w:rPr>
              <w:tab/>
            </w:r>
            <w:r>
              <w:rPr>
                <w:noProof/>
                <w:webHidden/>
              </w:rPr>
              <w:fldChar w:fldCharType="begin"/>
            </w:r>
            <w:r>
              <w:rPr>
                <w:noProof/>
                <w:webHidden/>
              </w:rPr>
              <w:instrText xml:space="preserve"> PAGEREF _Toc190631514 \h </w:instrText>
            </w:r>
            <w:r>
              <w:rPr>
                <w:noProof/>
                <w:webHidden/>
              </w:rPr>
            </w:r>
            <w:r>
              <w:rPr>
                <w:noProof/>
                <w:webHidden/>
              </w:rPr>
              <w:fldChar w:fldCharType="separate"/>
            </w:r>
            <w:r>
              <w:rPr>
                <w:noProof/>
                <w:webHidden/>
              </w:rPr>
              <w:t>6</w:t>
            </w:r>
            <w:r>
              <w:rPr>
                <w:noProof/>
                <w:webHidden/>
              </w:rPr>
              <w:fldChar w:fldCharType="end"/>
            </w:r>
          </w:hyperlink>
        </w:p>
        <w:p w14:paraId="6197219F" w14:textId="77777777" w:rsidR="00791CBA" w:rsidRDefault="00791CBA" w:rsidP="00791CBA">
          <w:pPr>
            <w:pStyle w:val="TOC3"/>
            <w:tabs>
              <w:tab w:val="right" w:leader="dot" w:pos="9016"/>
            </w:tabs>
            <w:rPr>
              <w:rFonts w:eastAsiaTheme="minorEastAsia" w:cs="Mangal"/>
              <w:noProof/>
              <w:sz w:val="24"/>
              <w:szCs w:val="21"/>
              <w:lang w:eastAsia="en-GB" w:bidi="sa-IN"/>
            </w:rPr>
          </w:pPr>
          <w:hyperlink w:anchor="_Toc190631515" w:history="1">
            <w:r w:rsidRPr="00E872FB">
              <w:rPr>
                <w:rStyle w:val="Hyperlink"/>
                <w:noProof/>
              </w:rPr>
              <w:t>Preferred devices for learning</w:t>
            </w:r>
            <w:r>
              <w:rPr>
                <w:noProof/>
                <w:webHidden/>
              </w:rPr>
              <w:tab/>
            </w:r>
            <w:r>
              <w:rPr>
                <w:noProof/>
                <w:webHidden/>
              </w:rPr>
              <w:fldChar w:fldCharType="begin"/>
            </w:r>
            <w:r>
              <w:rPr>
                <w:noProof/>
                <w:webHidden/>
              </w:rPr>
              <w:instrText xml:space="preserve"> PAGEREF _Toc190631515 \h </w:instrText>
            </w:r>
            <w:r>
              <w:rPr>
                <w:noProof/>
                <w:webHidden/>
              </w:rPr>
            </w:r>
            <w:r>
              <w:rPr>
                <w:noProof/>
                <w:webHidden/>
              </w:rPr>
              <w:fldChar w:fldCharType="separate"/>
            </w:r>
            <w:r>
              <w:rPr>
                <w:noProof/>
                <w:webHidden/>
              </w:rPr>
              <w:t>6</w:t>
            </w:r>
            <w:r>
              <w:rPr>
                <w:noProof/>
                <w:webHidden/>
              </w:rPr>
              <w:fldChar w:fldCharType="end"/>
            </w:r>
          </w:hyperlink>
        </w:p>
        <w:p w14:paraId="7DF1C8DE" w14:textId="77777777" w:rsidR="00791CBA" w:rsidRDefault="00791CBA" w:rsidP="00791CBA">
          <w:pPr>
            <w:pStyle w:val="TOC3"/>
            <w:tabs>
              <w:tab w:val="right" w:leader="dot" w:pos="9016"/>
            </w:tabs>
            <w:rPr>
              <w:rFonts w:eastAsiaTheme="minorEastAsia" w:cs="Mangal"/>
              <w:noProof/>
              <w:sz w:val="24"/>
              <w:szCs w:val="21"/>
              <w:lang w:eastAsia="en-GB" w:bidi="sa-IN"/>
            </w:rPr>
          </w:pPr>
          <w:hyperlink w:anchor="_Toc190631516" w:history="1">
            <w:r w:rsidRPr="00E872FB">
              <w:rPr>
                <w:rStyle w:val="Hyperlink"/>
                <w:noProof/>
              </w:rPr>
              <w:t>Access to devices for learning</w:t>
            </w:r>
            <w:r>
              <w:rPr>
                <w:noProof/>
                <w:webHidden/>
              </w:rPr>
              <w:tab/>
            </w:r>
            <w:r>
              <w:rPr>
                <w:noProof/>
                <w:webHidden/>
              </w:rPr>
              <w:fldChar w:fldCharType="begin"/>
            </w:r>
            <w:r>
              <w:rPr>
                <w:noProof/>
                <w:webHidden/>
              </w:rPr>
              <w:instrText xml:space="preserve"> PAGEREF _Toc190631516 \h </w:instrText>
            </w:r>
            <w:r>
              <w:rPr>
                <w:noProof/>
                <w:webHidden/>
              </w:rPr>
            </w:r>
            <w:r>
              <w:rPr>
                <w:noProof/>
                <w:webHidden/>
              </w:rPr>
              <w:fldChar w:fldCharType="separate"/>
            </w:r>
            <w:r>
              <w:rPr>
                <w:noProof/>
                <w:webHidden/>
              </w:rPr>
              <w:t>6</w:t>
            </w:r>
            <w:r>
              <w:rPr>
                <w:noProof/>
                <w:webHidden/>
              </w:rPr>
              <w:fldChar w:fldCharType="end"/>
            </w:r>
          </w:hyperlink>
        </w:p>
        <w:p w14:paraId="3FB3F35F" w14:textId="77777777" w:rsidR="00791CBA" w:rsidRDefault="00791CBA" w:rsidP="00791CBA">
          <w:pPr>
            <w:pStyle w:val="TOC3"/>
            <w:tabs>
              <w:tab w:val="right" w:leader="dot" w:pos="9016"/>
            </w:tabs>
            <w:rPr>
              <w:rFonts w:eastAsiaTheme="minorEastAsia" w:cs="Mangal"/>
              <w:noProof/>
              <w:sz w:val="24"/>
              <w:szCs w:val="21"/>
              <w:lang w:eastAsia="en-GB" w:bidi="sa-IN"/>
            </w:rPr>
          </w:pPr>
          <w:hyperlink w:anchor="_Toc190631517" w:history="1">
            <w:r w:rsidRPr="00E872FB">
              <w:rPr>
                <w:rStyle w:val="Hyperlink"/>
                <w:noProof/>
              </w:rPr>
              <w:t>Preferred Writing method</w:t>
            </w:r>
            <w:r>
              <w:rPr>
                <w:noProof/>
                <w:webHidden/>
              </w:rPr>
              <w:tab/>
            </w:r>
            <w:r>
              <w:rPr>
                <w:noProof/>
                <w:webHidden/>
              </w:rPr>
              <w:fldChar w:fldCharType="begin"/>
            </w:r>
            <w:r>
              <w:rPr>
                <w:noProof/>
                <w:webHidden/>
              </w:rPr>
              <w:instrText xml:space="preserve"> PAGEREF _Toc190631517 \h </w:instrText>
            </w:r>
            <w:r>
              <w:rPr>
                <w:noProof/>
                <w:webHidden/>
              </w:rPr>
            </w:r>
            <w:r>
              <w:rPr>
                <w:noProof/>
                <w:webHidden/>
              </w:rPr>
              <w:fldChar w:fldCharType="separate"/>
            </w:r>
            <w:r>
              <w:rPr>
                <w:noProof/>
                <w:webHidden/>
              </w:rPr>
              <w:t>7</w:t>
            </w:r>
            <w:r>
              <w:rPr>
                <w:noProof/>
                <w:webHidden/>
              </w:rPr>
              <w:fldChar w:fldCharType="end"/>
            </w:r>
          </w:hyperlink>
        </w:p>
        <w:p w14:paraId="758C4DC3" w14:textId="77777777" w:rsidR="00791CBA" w:rsidRDefault="00791CBA" w:rsidP="00791CBA">
          <w:pPr>
            <w:pStyle w:val="TOC3"/>
            <w:tabs>
              <w:tab w:val="right" w:leader="dot" w:pos="9016"/>
            </w:tabs>
            <w:rPr>
              <w:rFonts w:eastAsiaTheme="minorEastAsia" w:cs="Mangal"/>
              <w:noProof/>
              <w:sz w:val="24"/>
              <w:szCs w:val="21"/>
              <w:lang w:eastAsia="en-GB" w:bidi="sa-IN"/>
            </w:rPr>
          </w:pPr>
          <w:hyperlink w:anchor="_Toc190631518" w:history="1">
            <w:r w:rsidRPr="00E872FB">
              <w:rPr>
                <w:rStyle w:val="Hyperlink"/>
                <w:noProof/>
              </w:rPr>
              <w:t>Preferred devices for adults</w:t>
            </w:r>
            <w:r>
              <w:rPr>
                <w:noProof/>
                <w:webHidden/>
              </w:rPr>
              <w:tab/>
            </w:r>
            <w:r>
              <w:rPr>
                <w:noProof/>
                <w:webHidden/>
              </w:rPr>
              <w:fldChar w:fldCharType="begin"/>
            </w:r>
            <w:r>
              <w:rPr>
                <w:noProof/>
                <w:webHidden/>
              </w:rPr>
              <w:instrText xml:space="preserve"> PAGEREF _Toc190631518 \h </w:instrText>
            </w:r>
            <w:r>
              <w:rPr>
                <w:noProof/>
                <w:webHidden/>
              </w:rPr>
            </w:r>
            <w:r>
              <w:rPr>
                <w:noProof/>
                <w:webHidden/>
              </w:rPr>
              <w:fldChar w:fldCharType="separate"/>
            </w:r>
            <w:r>
              <w:rPr>
                <w:noProof/>
                <w:webHidden/>
              </w:rPr>
              <w:t>8</w:t>
            </w:r>
            <w:r>
              <w:rPr>
                <w:noProof/>
                <w:webHidden/>
              </w:rPr>
              <w:fldChar w:fldCharType="end"/>
            </w:r>
          </w:hyperlink>
        </w:p>
        <w:p w14:paraId="22903245" w14:textId="77777777" w:rsidR="00791CBA" w:rsidRDefault="00791CBA" w:rsidP="00791CBA">
          <w:pPr>
            <w:pStyle w:val="TOC2"/>
            <w:tabs>
              <w:tab w:val="right" w:leader="dot" w:pos="9016"/>
            </w:tabs>
            <w:rPr>
              <w:rFonts w:eastAsiaTheme="minorEastAsia" w:cs="Mangal"/>
              <w:b w:val="0"/>
              <w:bCs w:val="0"/>
              <w:noProof/>
              <w:sz w:val="24"/>
              <w:szCs w:val="21"/>
              <w:lang w:eastAsia="en-GB" w:bidi="sa-IN"/>
            </w:rPr>
          </w:pPr>
          <w:hyperlink w:anchor="_Toc190631519" w:history="1">
            <w:r w:rsidRPr="00E872FB">
              <w:rPr>
                <w:rStyle w:val="Hyperlink"/>
                <w:noProof/>
              </w:rPr>
              <w:t>Access to online libraries</w:t>
            </w:r>
            <w:r>
              <w:rPr>
                <w:noProof/>
                <w:webHidden/>
              </w:rPr>
              <w:tab/>
            </w:r>
            <w:r>
              <w:rPr>
                <w:noProof/>
                <w:webHidden/>
              </w:rPr>
              <w:fldChar w:fldCharType="begin"/>
            </w:r>
            <w:r>
              <w:rPr>
                <w:noProof/>
                <w:webHidden/>
              </w:rPr>
              <w:instrText xml:space="preserve"> PAGEREF _Toc190631519 \h </w:instrText>
            </w:r>
            <w:r>
              <w:rPr>
                <w:noProof/>
                <w:webHidden/>
              </w:rPr>
            </w:r>
            <w:r>
              <w:rPr>
                <w:noProof/>
                <w:webHidden/>
              </w:rPr>
              <w:fldChar w:fldCharType="separate"/>
            </w:r>
            <w:r>
              <w:rPr>
                <w:noProof/>
                <w:webHidden/>
              </w:rPr>
              <w:t>8</w:t>
            </w:r>
            <w:r>
              <w:rPr>
                <w:noProof/>
                <w:webHidden/>
              </w:rPr>
              <w:fldChar w:fldCharType="end"/>
            </w:r>
          </w:hyperlink>
        </w:p>
        <w:p w14:paraId="10E5416F" w14:textId="77777777" w:rsidR="00791CBA" w:rsidRDefault="00791CBA" w:rsidP="00791CBA">
          <w:pPr>
            <w:pStyle w:val="TOC2"/>
            <w:tabs>
              <w:tab w:val="right" w:leader="dot" w:pos="9016"/>
            </w:tabs>
            <w:rPr>
              <w:rFonts w:eastAsiaTheme="minorEastAsia" w:cs="Mangal"/>
              <w:b w:val="0"/>
              <w:bCs w:val="0"/>
              <w:noProof/>
              <w:sz w:val="24"/>
              <w:szCs w:val="21"/>
              <w:lang w:eastAsia="en-GB" w:bidi="sa-IN"/>
            </w:rPr>
          </w:pPr>
          <w:hyperlink w:anchor="_Toc190631520" w:history="1">
            <w:r w:rsidRPr="00E872FB">
              <w:rPr>
                <w:rStyle w:val="Hyperlink"/>
                <w:noProof/>
              </w:rPr>
              <w:t>Language support</w:t>
            </w:r>
            <w:r>
              <w:rPr>
                <w:noProof/>
                <w:webHidden/>
              </w:rPr>
              <w:tab/>
            </w:r>
            <w:r>
              <w:rPr>
                <w:noProof/>
                <w:webHidden/>
              </w:rPr>
              <w:fldChar w:fldCharType="begin"/>
            </w:r>
            <w:r>
              <w:rPr>
                <w:noProof/>
                <w:webHidden/>
              </w:rPr>
              <w:instrText xml:space="preserve"> PAGEREF _Toc190631520 \h </w:instrText>
            </w:r>
            <w:r>
              <w:rPr>
                <w:noProof/>
                <w:webHidden/>
              </w:rPr>
            </w:r>
            <w:r>
              <w:rPr>
                <w:noProof/>
                <w:webHidden/>
              </w:rPr>
              <w:fldChar w:fldCharType="separate"/>
            </w:r>
            <w:r>
              <w:rPr>
                <w:noProof/>
                <w:webHidden/>
              </w:rPr>
              <w:t>8</w:t>
            </w:r>
            <w:r>
              <w:rPr>
                <w:noProof/>
                <w:webHidden/>
              </w:rPr>
              <w:fldChar w:fldCharType="end"/>
            </w:r>
          </w:hyperlink>
        </w:p>
        <w:p w14:paraId="460BF3ED" w14:textId="77777777" w:rsidR="00791CBA" w:rsidRDefault="00791CBA" w:rsidP="00791CBA">
          <w:pPr>
            <w:pStyle w:val="TOC3"/>
            <w:tabs>
              <w:tab w:val="right" w:leader="dot" w:pos="9016"/>
            </w:tabs>
            <w:rPr>
              <w:rFonts w:eastAsiaTheme="minorEastAsia" w:cs="Mangal"/>
              <w:noProof/>
              <w:sz w:val="24"/>
              <w:szCs w:val="21"/>
              <w:lang w:eastAsia="en-GB" w:bidi="sa-IN"/>
            </w:rPr>
          </w:pPr>
          <w:hyperlink w:anchor="_Toc190631521" w:history="1">
            <w:r w:rsidRPr="00E872FB">
              <w:rPr>
                <w:rStyle w:val="Hyperlink"/>
                <w:noProof/>
              </w:rPr>
              <w:t>Languages in which textbooks are available</w:t>
            </w:r>
            <w:r>
              <w:rPr>
                <w:noProof/>
                <w:webHidden/>
              </w:rPr>
              <w:tab/>
            </w:r>
            <w:r>
              <w:rPr>
                <w:noProof/>
                <w:webHidden/>
              </w:rPr>
              <w:fldChar w:fldCharType="begin"/>
            </w:r>
            <w:r>
              <w:rPr>
                <w:noProof/>
                <w:webHidden/>
              </w:rPr>
              <w:instrText xml:space="preserve"> PAGEREF _Toc190631521 \h </w:instrText>
            </w:r>
            <w:r>
              <w:rPr>
                <w:noProof/>
                <w:webHidden/>
              </w:rPr>
            </w:r>
            <w:r>
              <w:rPr>
                <w:noProof/>
                <w:webHidden/>
              </w:rPr>
              <w:fldChar w:fldCharType="separate"/>
            </w:r>
            <w:r>
              <w:rPr>
                <w:noProof/>
                <w:webHidden/>
              </w:rPr>
              <w:t>8</w:t>
            </w:r>
            <w:r>
              <w:rPr>
                <w:noProof/>
                <w:webHidden/>
              </w:rPr>
              <w:fldChar w:fldCharType="end"/>
            </w:r>
          </w:hyperlink>
        </w:p>
        <w:p w14:paraId="53999234" w14:textId="77777777" w:rsidR="00791CBA" w:rsidRDefault="00791CBA" w:rsidP="00791CBA">
          <w:pPr>
            <w:pStyle w:val="TOC3"/>
            <w:tabs>
              <w:tab w:val="right" w:leader="dot" w:pos="9016"/>
            </w:tabs>
            <w:rPr>
              <w:rFonts w:eastAsiaTheme="minorEastAsia" w:cs="Mangal"/>
              <w:noProof/>
              <w:sz w:val="24"/>
              <w:szCs w:val="21"/>
              <w:lang w:eastAsia="en-GB" w:bidi="sa-IN"/>
            </w:rPr>
          </w:pPr>
          <w:hyperlink w:anchor="_Toc190631522" w:history="1">
            <w:r w:rsidRPr="00E872FB">
              <w:rPr>
                <w:rStyle w:val="Hyperlink"/>
                <w:noProof/>
              </w:rPr>
              <w:t>Languages supported by assistive technologies</w:t>
            </w:r>
            <w:r>
              <w:rPr>
                <w:noProof/>
                <w:webHidden/>
              </w:rPr>
              <w:tab/>
            </w:r>
            <w:r>
              <w:rPr>
                <w:noProof/>
                <w:webHidden/>
              </w:rPr>
              <w:fldChar w:fldCharType="begin"/>
            </w:r>
            <w:r>
              <w:rPr>
                <w:noProof/>
                <w:webHidden/>
              </w:rPr>
              <w:instrText xml:space="preserve"> PAGEREF _Toc190631522 \h </w:instrText>
            </w:r>
            <w:r>
              <w:rPr>
                <w:noProof/>
                <w:webHidden/>
              </w:rPr>
            </w:r>
            <w:r>
              <w:rPr>
                <w:noProof/>
                <w:webHidden/>
              </w:rPr>
              <w:fldChar w:fldCharType="separate"/>
            </w:r>
            <w:r>
              <w:rPr>
                <w:noProof/>
                <w:webHidden/>
              </w:rPr>
              <w:t>8</w:t>
            </w:r>
            <w:r>
              <w:rPr>
                <w:noProof/>
                <w:webHidden/>
              </w:rPr>
              <w:fldChar w:fldCharType="end"/>
            </w:r>
          </w:hyperlink>
        </w:p>
        <w:p w14:paraId="458ABD31" w14:textId="77777777" w:rsidR="00791CBA" w:rsidRDefault="00791CBA" w:rsidP="00791CBA">
          <w:pPr>
            <w:pStyle w:val="TOC2"/>
            <w:tabs>
              <w:tab w:val="right" w:leader="dot" w:pos="9016"/>
            </w:tabs>
            <w:rPr>
              <w:rFonts w:eastAsiaTheme="minorEastAsia" w:cs="Mangal"/>
              <w:b w:val="0"/>
              <w:bCs w:val="0"/>
              <w:noProof/>
              <w:sz w:val="24"/>
              <w:szCs w:val="21"/>
              <w:lang w:eastAsia="en-GB" w:bidi="sa-IN"/>
            </w:rPr>
          </w:pPr>
          <w:hyperlink w:anchor="_Toc190631523" w:history="1">
            <w:r w:rsidRPr="00E872FB">
              <w:rPr>
                <w:rStyle w:val="Hyperlink"/>
                <w:noProof/>
              </w:rPr>
              <w:t>Changes prioritised by respondents</w:t>
            </w:r>
            <w:r>
              <w:rPr>
                <w:noProof/>
                <w:webHidden/>
              </w:rPr>
              <w:tab/>
            </w:r>
            <w:r>
              <w:rPr>
                <w:noProof/>
                <w:webHidden/>
              </w:rPr>
              <w:fldChar w:fldCharType="begin"/>
            </w:r>
            <w:r>
              <w:rPr>
                <w:noProof/>
                <w:webHidden/>
              </w:rPr>
              <w:instrText xml:space="preserve"> PAGEREF _Toc190631523 \h </w:instrText>
            </w:r>
            <w:r>
              <w:rPr>
                <w:noProof/>
                <w:webHidden/>
              </w:rPr>
            </w:r>
            <w:r>
              <w:rPr>
                <w:noProof/>
                <w:webHidden/>
              </w:rPr>
              <w:fldChar w:fldCharType="separate"/>
            </w:r>
            <w:r>
              <w:rPr>
                <w:noProof/>
                <w:webHidden/>
              </w:rPr>
              <w:t>9</w:t>
            </w:r>
            <w:r>
              <w:rPr>
                <w:noProof/>
                <w:webHidden/>
              </w:rPr>
              <w:fldChar w:fldCharType="end"/>
            </w:r>
          </w:hyperlink>
        </w:p>
        <w:p w14:paraId="7688D4A4" w14:textId="77777777" w:rsidR="00791CBA" w:rsidRDefault="00791CBA" w:rsidP="00791CBA">
          <w:pPr>
            <w:pStyle w:val="TOC1"/>
            <w:tabs>
              <w:tab w:val="right" w:leader="dot" w:pos="9016"/>
            </w:tabs>
            <w:rPr>
              <w:rFonts w:eastAsiaTheme="minorEastAsia" w:cs="Mangal"/>
              <w:b w:val="0"/>
              <w:bCs w:val="0"/>
              <w:i w:val="0"/>
              <w:iCs w:val="0"/>
              <w:noProof/>
              <w:szCs w:val="21"/>
              <w:lang w:eastAsia="en-GB" w:bidi="sa-IN"/>
            </w:rPr>
          </w:pPr>
          <w:hyperlink w:anchor="_Toc190631524" w:history="1">
            <w:r w:rsidRPr="00E872FB">
              <w:rPr>
                <w:rStyle w:val="Hyperlink"/>
                <w:noProof/>
              </w:rPr>
              <w:t>Key Takeaways</w:t>
            </w:r>
            <w:r>
              <w:rPr>
                <w:noProof/>
                <w:webHidden/>
              </w:rPr>
              <w:tab/>
            </w:r>
            <w:r>
              <w:rPr>
                <w:noProof/>
                <w:webHidden/>
              </w:rPr>
              <w:fldChar w:fldCharType="begin"/>
            </w:r>
            <w:r>
              <w:rPr>
                <w:noProof/>
                <w:webHidden/>
              </w:rPr>
              <w:instrText xml:space="preserve"> PAGEREF _Toc190631524 \h </w:instrText>
            </w:r>
            <w:r>
              <w:rPr>
                <w:noProof/>
                <w:webHidden/>
              </w:rPr>
            </w:r>
            <w:r>
              <w:rPr>
                <w:noProof/>
                <w:webHidden/>
              </w:rPr>
              <w:fldChar w:fldCharType="separate"/>
            </w:r>
            <w:r>
              <w:rPr>
                <w:noProof/>
                <w:webHidden/>
              </w:rPr>
              <w:t>9</w:t>
            </w:r>
            <w:r>
              <w:rPr>
                <w:noProof/>
                <w:webHidden/>
              </w:rPr>
              <w:fldChar w:fldCharType="end"/>
            </w:r>
          </w:hyperlink>
        </w:p>
        <w:p w14:paraId="7A52A198" w14:textId="77777777" w:rsidR="00791CBA" w:rsidRDefault="00791CBA" w:rsidP="00791CBA">
          <w:pPr>
            <w:pStyle w:val="TOC1"/>
            <w:tabs>
              <w:tab w:val="right" w:leader="dot" w:pos="9016"/>
            </w:tabs>
            <w:rPr>
              <w:rFonts w:eastAsiaTheme="minorEastAsia" w:cs="Mangal"/>
              <w:b w:val="0"/>
              <w:bCs w:val="0"/>
              <w:i w:val="0"/>
              <w:iCs w:val="0"/>
              <w:noProof/>
              <w:szCs w:val="21"/>
              <w:lang w:eastAsia="en-GB" w:bidi="sa-IN"/>
            </w:rPr>
          </w:pPr>
          <w:hyperlink w:anchor="_Toc190631525" w:history="1">
            <w:r w:rsidRPr="00E872FB">
              <w:rPr>
                <w:rStyle w:val="Hyperlink"/>
                <w:noProof/>
              </w:rPr>
              <w:t>Conclusion</w:t>
            </w:r>
            <w:r>
              <w:rPr>
                <w:noProof/>
                <w:webHidden/>
              </w:rPr>
              <w:tab/>
            </w:r>
            <w:r>
              <w:rPr>
                <w:noProof/>
                <w:webHidden/>
              </w:rPr>
              <w:fldChar w:fldCharType="begin"/>
            </w:r>
            <w:r>
              <w:rPr>
                <w:noProof/>
                <w:webHidden/>
              </w:rPr>
              <w:instrText xml:space="preserve"> PAGEREF _Toc190631525 \h </w:instrText>
            </w:r>
            <w:r>
              <w:rPr>
                <w:noProof/>
                <w:webHidden/>
              </w:rPr>
            </w:r>
            <w:r>
              <w:rPr>
                <w:noProof/>
                <w:webHidden/>
              </w:rPr>
              <w:fldChar w:fldCharType="separate"/>
            </w:r>
            <w:r>
              <w:rPr>
                <w:noProof/>
                <w:webHidden/>
              </w:rPr>
              <w:t>9</w:t>
            </w:r>
            <w:r>
              <w:rPr>
                <w:noProof/>
                <w:webHidden/>
              </w:rPr>
              <w:fldChar w:fldCharType="end"/>
            </w:r>
          </w:hyperlink>
        </w:p>
        <w:p w14:paraId="4F0E3489" w14:textId="77777777" w:rsidR="00791CBA" w:rsidRDefault="00791CBA" w:rsidP="00791CBA">
          <w:r>
            <w:rPr>
              <w:b/>
              <w:bCs/>
              <w:noProof/>
            </w:rPr>
            <w:fldChar w:fldCharType="end"/>
          </w:r>
        </w:p>
      </w:sdtContent>
    </w:sdt>
    <w:p w14:paraId="6F025065" w14:textId="77777777" w:rsidR="00791CBA" w:rsidRDefault="00791CBA" w:rsidP="00791CBA">
      <w:pPr>
        <w:rPr>
          <w:rFonts w:asciiTheme="majorHAnsi" w:eastAsiaTheme="majorEastAsia" w:hAnsiTheme="majorHAnsi" w:cstheme="majorBidi"/>
          <w:color w:val="0F4761" w:themeColor="accent1" w:themeShade="BF"/>
          <w:sz w:val="40"/>
          <w:szCs w:val="40"/>
        </w:rPr>
      </w:pPr>
      <w:r>
        <w:br w:type="page"/>
      </w:r>
    </w:p>
    <w:p w14:paraId="46D330B9" w14:textId="77777777" w:rsidR="00791CBA" w:rsidRDefault="00791CBA" w:rsidP="00791CBA">
      <w:pPr>
        <w:pStyle w:val="Heading1"/>
      </w:pPr>
      <w:bookmarkStart w:id="0" w:name="_Toc190631505"/>
      <w:r>
        <w:lastRenderedPageBreak/>
        <w:t>Introduction</w:t>
      </w:r>
      <w:bookmarkEnd w:id="0"/>
    </w:p>
    <w:p w14:paraId="2F00F0C4" w14:textId="77777777" w:rsidR="00791CBA" w:rsidRPr="00D5346D" w:rsidRDefault="00791CBA" w:rsidP="00791CBA">
      <w:r w:rsidRPr="00D5346D">
        <w:t>Globally, around 16% of the world’s population is estimated to have a disability which is around 1.3 billion people. Of these, 750 million people live in the Asia Pacific region</w:t>
      </w:r>
      <w:bookmarkStart w:id="1" w:name="m_2221906085752144389__ftnref1"/>
      <w:r>
        <w:t>.</w:t>
      </w:r>
      <w:r>
        <w:rPr>
          <w:rStyle w:val="FootnoteReference"/>
        </w:rPr>
        <w:footnoteReference w:id="1"/>
      </w:r>
      <w:bookmarkEnd w:id="1"/>
      <w:r w:rsidRPr="00D5346D">
        <w:t xml:space="preserve"> According to the World Health Organisation, about 253 million people are visually impaired and around 43 million people are living with blindness.</w:t>
      </w:r>
      <w:bookmarkStart w:id="2" w:name="m_2221906085752144389__ftnref2"/>
      <w:r>
        <w:rPr>
          <w:rStyle w:val="FootnoteReference"/>
        </w:rPr>
        <w:footnoteReference w:id="2"/>
      </w:r>
      <w:bookmarkEnd w:id="2"/>
      <w:r w:rsidRPr="00D5346D">
        <w:t>  Nearly two-thirds of those with moderate-to-severe vision impairment live in East, South and Central Asia, even though the APAC region only has 51%  of the world’s population.</w:t>
      </w:r>
      <w:bookmarkStart w:id="3" w:name="m_2221906085752144389__ftnref3"/>
      <w:r w:rsidRPr="00D5346D">
        <w:fldChar w:fldCharType="begin"/>
      </w:r>
      <w:r w:rsidRPr="00D5346D">
        <w:instrText>HYPERLINK "https://mail.google.com/mail/u/0/" \l "m_2221906085752144389__ftn3" \o ""</w:instrText>
      </w:r>
      <w:r w:rsidRPr="00D5346D">
        <w:fldChar w:fldCharType="separate"/>
      </w:r>
      <w:r w:rsidRPr="00D5346D">
        <w:t>[3]</w:t>
      </w:r>
      <w:r w:rsidRPr="00D5346D">
        <w:fldChar w:fldCharType="end"/>
      </w:r>
      <w:bookmarkEnd w:id="3"/>
      <w:r>
        <w:rPr>
          <w:rStyle w:val="FootnoteReference"/>
        </w:rPr>
        <w:footnoteReference w:id="3"/>
      </w:r>
      <w:r w:rsidRPr="00D5346D">
        <w:t> The situation in the region is compounded by the fact that it has the fastest aging population with an estimated 1.3 billion people projected to be over 60 by 2050 and has over 227 million people living with Type 2 diabetes which is a further risk factor for vision loss.</w:t>
      </w:r>
    </w:p>
    <w:p w14:paraId="52215496" w14:textId="77777777" w:rsidR="00791CBA" w:rsidRDefault="00791CBA" w:rsidP="00791CBA">
      <w:r w:rsidRPr="00D5346D">
        <w:t xml:space="preserve">Added to this, there are </w:t>
      </w:r>
      <w:proofErr w:type="gramStart"/>
      <w:r w:rsidRPr="00D5346D">
        <w:t>a large number of</w:t>
      </w:r>
      <w:proofErr w:type="gramEnd"/>
      <w:r w:rsidRPr="00D5346D">
        <w:t xml:space="preserve"> people with other disabilities and conditions such as a visual, perceptual, physical, cognitive, developmental, or learning disability that prevents them from being able to read standard printed material such as books, newspapers, etc.  In such cases, they need to access the content in an alternative manner, often using assistive technology, such as Braille, large print, audio formats, adapted reading displays, accessible e-books or a combination of multiple formats.</w:t>
      </w:r>
    </w:p>
    <w:p w14:paraId="63B6DFF9" w14:textId="77777777" w:rsidR="00791CBA" w:rsidRPr="00D5346D" w:rsidRDefault="00791CBA" w:rsidP="00791CBA">
      <w:pPr>
        <w:pStyle w:val="Heading2"/>
      </w:pPr>
      <w:bookmarkStart w:id="4" w:name="_Toc190631506"/>
      <w:r w:rsidRPr="00D5346D">
        <w:t>The problem</w:t>
      </w:r>
      <w:bookmarkEnd w:id="4"/>
    </w:p>
    <w:p w14:paraId="79BB395B" w14:textId="77777777" w:rsidR="00791CBA" w:rsidRPr="00D5346D" w:rsidRDefault="00791CBA" w:rsidP="00791CBA">
      <w:r w:rsidRPr="00D5346D">
        <w:t>Access to books and knowledge is critical to gaining education, employment and a good quality of life. Persons with print disabilities have traditionally been excluded from accessing cultural materials.</w:t>
      </w:r>
    </w:p>
    <w:p w14:paraId="1E945976" w14:textId="77777777" w:rsidR="00791CBA" w:rsidRPr="00D5346D" w:rsidRDefault="00791CBA" w:rsidP="00791CBA">
      <w:r w:rsidRPr="00D5346D">
        <w:t>Despite advancements in technology, publishing and internet related services, less than 1% books which get published are available for persons with print disabilities. Persons with print disabilities face several challenges in accessing information. One major issue is the limited availability of accessible formats such as large print, audio, Braille, or electronic text compatible with screen readers. Even when these formats exist, they may not be readily available. This has resulted in a book famine.</w:t>
      </w:r>
    </w:p>
    <w:p w14:paraId="3C38D205" w14:textId="77777777" w:rsidR="00791CBA" w:rsidRPr="00D5346D" w:rsidRDefault="00791CBA" w:rsidP="00791CBA">
      <w:r w:rsidRPr="00D5346D">
        <w:t xml:space="preserve">Technological challenges, including keeping up with rapid advancements in assistive technologies, availability of affordable technologies in local </w:t>
      </w:r>
      <w:proofErr w:type="gramStart"/>
      <w:r w:rsidRPr="00D5346D">
        <w:t>languages  and</w:t>
      </w:r>
      <w:proofErr w:type="gramEnd"/>
      <w:r w:rsidRPr="00D5346D">
        <w:t xml:space="preserve"> the digital divide, also limit access to information and resources.</w:t>
      </w:r>
    </w:p>
    <w:p w14:paraId="6ADDCE99" w14:textId="77777777" w:rsidR="00791CBA" w:rsidRPr="00916595" w:rsidRDefault="00791CBA" w:rsidP="00791CBA">
      <w:pPr>
        <w:pStyle w:val="Heading1"/>
        <w:rPr>
          <w:lang w:val="en-IN"/>
        </w:rPr>
      </w:pPr>
      <w:bookmarkStart w:id="5" w:name="_Toc190631507"/>
      <w:r>
        <w:rPr>
          <w:lang w:val="en-IN"/>
        </w:rPr>
        <w:lastRenderedPageBreak/>
        <w:t>Purpose of this report</w:t>
      </w:r>
      <w:bookmarkEnd w:id="5"/>
    </w:p>
    <w:p w14:paraId="5A4BBA0B" w14:textId="77777777" w:rsidR="00791CBA" w:rsidRDefault="00791CBA" w:rsidP="00791CBA">
      <w:pPr>
        <w:rPr>
          <w:lang w:val="en-IN"/>
        </w:rPr>
      </w:pPr>
      <w:r>
        <w:rPr>
          <w:lang w:val="en-IN"/>
        </w:rPr>
        <w:t xml:space="preserve">The DAISY Consortium seeks to enhance access to books and critical technologies for persons with print disabilities in this region. As part of this </w:t>
      </w:r>
      <w:proofErr w:type="gramStart"/>
      <w:r>
        <w:rPr>
          <w:lang w:val="en-IN"/>
        </w:rPr>
        <w:t>effort,  a</w:t>
      </w:r>
      <w:proofErr w:type="gramEnd"/>
      <w:r>
        <w:rPr>
          <w:lang w:val="en-IN"/>
        </w:rPr>
        <w:t xml:space="preserve"> short survey was carried out to assess the gaps in the availability of accessible content and technologies.</w:t>
      </w:r>
    </w:p>
    <w:p w14:paraId="262D1895" w14:textId="77777777" w:rsidR="00791CBA" w:rsidRPr="00916595" w:rsidRDefault="00791CBA" w:rsidP="00791CBA">
      <w:pPr>
        <w:rPr>
          <w:lang w:val="en-IN"/>
        </w:rPr>
      </w:pPr>
      <w:r>
        <w:rPr>
          <w:lang w:val="en-IN"/>
        </w:rPr>
        <w:t>The survey presents results from 15 countries in the Asia Pacific region. Respondents are representatives of organisations serving persons with disabilities in their respective countries. We trust that this report will help in identifying regional and country level gaps and inform strategies to address them going forward.</w:t>
      </w:r>
    </w:p>
    <w:p w14:paraId="2B14C4C7" w14:textId="77777777" w:rsidR="00791CBA" w:rsidRDefault="00791CBA" w:rsidP="00791CBA">
      <w:pPr>
        <w:pStyle w:val="Heading1"/>
      </w:pPr>
      <w:bookmarkStart w:id="6" w:name="_Toc190631508"/>
      <w:r>
        <w:t>Survey Results</w:t>
      </w:r>
      <w:bookmarkEnd w:id="6"/>
    </w:p>
    <w:p w14:paraId="56CDC60E" w14:textId="77777777" w:rsidR="00791CBA" w:rsidRPr="00AB7322" w:rsidRDefault="00791CBA" w:rsidP="00791CBA">
      <w:pPr>
        <w:pStyle w:val="Heading2"/>
      </w:pPr>
      <w:bookmarkStart w:id="7" w:name="_Toc190631509"/>
      <w:r>
        <w:t>Coverage</w:t>
      </w:r>
      <w:bookmarkEnd w:id="7"/>
    </w:p>
    <w:p w14:paraId="2F33F708" w14:textId="77777777" w:rsidR="00791CBA" w:rsidRDefault="00791CBA" w:rsidP="00791CBA">
      <w:r>
        <w:t xml:space="preserve">We received responses from 15 countries in this region: </w:t>
      </w:r>
    </w:p>
    <w:p w14:paraId="7798AF9E" w14:textId="77777777" w:rsidR="00791CBA" w:rsidRDefault="00791CBA" w:rsidP="00791CBA">
      <w:pPr>
        <w:pStyle w:val="ListParagraph"/>
        <w:numPr>
          <w:ilvl w:val="0"/>
          <w:numId w:val="1"/>
        </w:numPr>
      </w:pPr>
      <w:r>
        <w:t xml:space="preserve">Central Asia: </w:t>
      </w:r>
      <w:r w:rsidRPr="00932583">
        <w:t>Kazakhstan</w:t>
      </w:r>
      <w:r>
        <w:t xml:space="preserve">, </w:t>
      </w:r>
      <w:r w:rsidRPr="00932583">
        <w:t>Kyrgyzstan</w:t>
      </w:r>
      <w:r>
        <w:t xml:space="preserve">, </w:t>
      </w:r>
    </w:p>
    <w:p w14:paraId="379625B4" w14:textId="77777777" w:rsidR="00791CBA" w:rsidRDefault="00791CBA" w:rsidP="00791CBA">
      <w:pPr>
        <w:pStyle w:val="ListParagraph"/>
        <w:numPr>
          <w:ilvl w:val="0"/>
          <w:numId w:val="1"/>
        </w:numPr>
      </w:pPr>
      <w:r>
        <w:t xml:space="preserve">East Asia: </w:t>
      </w:r>
      <w:r w:rsidRPr="00932583">
        <w:t>Mongolia</w:t>
      </w:r>
    </w:p>
    <w:p w14:paraId="1631340C" w14:textId="77777777" w:rsidR="00791CBA" w:rsidRDefault="00791CBA" w:rsidP="00791CBA">
      <w:pPr>
        <w:pStyle w:val="ListParagraph"/>
        <w:numPr>
          <w:ilvl w:val="0"/>
          <w:numId w:val="1"/>
        </w:numPr>
      </w:pPr>
      <w:r>
        <w:t xml:space="preserve">South Asia: </w:t>
      </w:r>
      <w:r w:rsidRPr="00932583">
        <w:t>Afghanistan</w:t>
      </w:r>
      <w:r>
        <w:t xml:space="preserve">, </w:t>
      </w:r>
      <w:r w:rsidRPr="00932583">
        <w:t>Bangladesh</w:t>
      </w:r>
      <w:r>
        <w:t xml:space="preserve">, </w:t>
      </w:r>
      <w:r w:rsidRPr="00932583">
        <w:t>Bhutan</w:t>
      </w:r>
      <w:r>
        <w:t xml:space="preserve">, </w:t>
      </w:r>
      <w:r w:rsidRPr="00932583">
        <w:t>India</w:t>
      </w:r>
      <w:r>
        <w:t xml:space="preserve">, </w:t>
      </w:r>
      <w:r w:rsidRPr="00932583">
        <w:t>Nepal</w:t>
      </w:r>
      <w:r>
        <w:t xml:space="preserve">, </w:t>
      </w:r>
      <w:r w:rsidRPr="00932583">
        <w:t>Sri Lanka</w:t>
      </w:r>
      <w:r w:rsidRPr="00932583">
        <w:tab/>
      </w:r>
      <w:r w:rsidRPr="00932583">
        <w:tab/>
      </w:r>
    </w:p>
    <w:p w14:paraId="78A67909" w14:textId="77777777" w:rsidR="00791CBA" w:rsidRDefault="00791CBA" w:rsidP="00791CBA">
      <w:pPr>
        <w:pStyle w:val="ListParagraph"/>
        <w:numPr>
          <w:ilvl w:val="0"/>
          <w:numId w:val="1"/>
        </w:numPr>
      </w:pPr>
      <w:proofErr w:type="gramStart"/>
      <w:r>
        <w:t>South east</w:t>
      </w:r>
      <w:proofErr w:type="gramEnd"/>
      <w:r>
        <w:t xml:space="preserve"> Asia: </w:t>
      </w:r>
      <w:r w:rsidRPr="00932583">
        <w:t>Indonesia</w:t>
      </w:r>
      <w:r>
        <w:t xml:space="preserve">, </w:t>
      </w:r>
      <w:r w:rsidRPr="00932583">
        <w:t>Philippines</w:t>
      </w:r>
      <w:r>
        <w:t xml:space="preserve">, </w:t>
      </w:r>
      <w:r w:rsidRPr="00932583">
        <w:t>Vietnam</w:t>
      </w:r>
      <w:r>
        <w:t xml:space="preserve">, </w:t>
      </w:r>
      <w:r w:rsidRPr="00932583">
        <w:t>Malaysia</w:t>
      </w:r>
    </w:p>
    <w:p w14:paraId="257E55D1" w14:textId="77777777" w:rsidR="00791CBA" w:rsidRDefault="00791CBA" w:rsidP="00791CBA">
      <w:pPr>
        <w:pStyle w:val="ListParagraph"/>
        <w:numPr>
          <w:ilvl w:val="0"/>
          <w:numId w:val="1"/>
        </w:numPr>
      </w:pPr>
      <w:r>
        <w:t xml:space="preserve">West Asia: </w:t>
      </w:r>
      <w:r w:rsidRPr="00932583">
        <w:t xml:space="preserve">Republic of </w:t>
      </w:r>
      <w:proofErr w:type="gramStart"/>
      <w:r w:rsidRPr="00932583">
        <w:t xml:space="preserve">Armenia </w:t>
      </w:r>
      <w:r>
        <w:t>,</w:t>
      </w:r>
      <w:proofErr w:type="gramEnd"/>
      <w:r>
        <w:t xml:space="preserve"> </w:t>
      </w:r>
      <w:proofErr w:type="spellStart"/>
      <w:r w:rsidRPr="00932583">
        <w:t>Turkiye</w:t>
      </w:r>
      <w:proofErr w:type="spellEnd"/>
      <w:r w:rsidRPr="00932583">
        <w:tab/>
      </w:r>
      <w:r w:rsidRPr="00932583">
        <w:tab/>
      </w:r>
      <w:r w:rsidRPr="00932583">
        <w:tab/>
      </w:r>
      <w:r w:rsidRPr="00932583">
        <w:tab/>
      </w:r>
    </w:p>
    <w:p w14:paraId="7AAEFD07" w14:textId="77777777" w:rsidR="00791CBA" w:rsidRDefault="00791CBA" w:rsidP="00791CBA">
      <w:r>
        <w:t xml:space="preserve">The responses are from countries whose populations comprise </w:t>
      </w:r>
      <w:r>
        <w:rPr>
          <w:rFonts w:ascii="Calibri" w:eastAsia="Times New Roman" w:hAnsi="Calibri" w:cs="Calibri"/>
          <w:color w:val="000000"/>
          <w:kern w:val="0"/>
          <w:szCs w:val="22"/>
          <w:lang w:eastAsia="en-GB" w:bidi="si-LK"/>
          <w14:ligatures w14:val="none"/>
        </w:rPr>
        <w:t>35%</w:t>
      </w:r>
      <w:r>
        <w:t xml:space="preserve"> of the population total of low- and middle-income countries.</w:t>
      </w:r>
    </w:p>
    <w:p w14:paraId="262DE809" w14:textId="77777777" w:rsidR="00791CBA" w:rsidRDefault="00791CBA" w:rsidP="00791CBA">
      <w:r>
        <w:t xml:space="preserve">Out of these 15 countries, 7 countries have ratified the Marrakesh Treaty. Of these 2 countries have also passed national reform whereas the remaining have had partial or no national reform </w:t>
      </w:r>
      <w:proofErr w:type="gramStart"/>
      <w:r>
        <w:t>as yet</w:t>
      </w:r>
      <w:proofErr w:type="gramEnd"/>
      <w:r>
        <w:t>.</w:t>
      </w:r>
    </w:p>
    <w:p w14:paraId="4A2B69BA" w14:textId="77777777" w:rsidR="00791CBA" w:rsidRDefault="00791CBA" w:rsidP="00791CBA">
      <w:r>
        <w:t>In these countries, educational books are published in 33 languages. Out of these Russian and English are European languages, while the remaining are native languages of the surveyed APAC countries.</w:t>
      </w:r>
    </w:p>
    <w:p w14:paraId="7E83D0D8" w14:textId="77777777" w:rsidR="00791CBA" w:rsidRDefault="00791CBA" w:rsidP="00791CBA">
      <w:pPr>
        <w:pStyle w:val="Heading2"/>
      </w:pPr>
      <w:bookmarkStart w:id="8" w:name="_Toc190631510"/>
      <w:r>
        <w:t>Availability of accessible boo</w:t>
      </w:r>
      <w:bookmarkEnd w:id="8"/>
      <w:r>
        <w:t>ks</w:t>
      </w:r>
    </w:p>
    <w:p w14:paraId="21EFEB3A" w14:textId="77777777" w:rsidR="00791CBA" w:rsidRPr="00880A39" w:rsidRDefault="00791CBA" w:rsidP="00791CBA">
      <w:r>
        <w:t xml:space="preserve">The survey asked the respondents to provide their perspective on the availability </w:t>
      </w:r>
      <w:proofErr w:type="gramStart"/>
      <w:r>
        <w:t>of  books</w:t>
      </w:r>
      <w:proofErr w:type="gramEnd"/>
      <w:r>
        <w:t xml:space="preserve"> in accessible formats and assistive technology for persons with print disabilities in their countries. The survey covered the usage of technologies for reading and writing across 4 age groups – primary school, secondary school, university and adults.</w:t>
      </w:r>
    </w:p>
    <w:p w14:paraId="0C1FD42F" w14:textId="77777777" w:rsidR="00791CBA" w:rsidRDefault="00791CBA" w:rsidP="00791CBA">
      <w:pPr>
        <w:pStyle w:val="Heading3"/>
      </w:pPr>
      <w:bookmarkStart w:id="9" w:name="_Toc190631511"/>
      <w:r>
        <w:t>Availability of textbooks in accessible formats for students</w:t>
      </w:r>
      <w:bookmarkEnd w:id="9"/>
    </w:p>
    <w:p w14:paraId="3C1BC6D2" w14:textId="77777777" w:rsidR="00791CBA" w:rsidRPr="00913A6F" w:rsidRDefault="00791CBA" w:rsidP="00791CBA">
      <w:r>
        <w:t xml:space="preserve">The availability of books in accessible formats progressively decreased the higher the stage of education in the countries surveyed. In most countries, the availability of </w:t>
      </w:r>
      <w:r>
        <w:lastRenderedPageBreak/>
        <w:t>textbooks in accessible formats decreased from 60% or fewer in primary/middle school to less than 30% for university students.</w:t>
      </w:r>
    </w:p>
    <w:p w14:paraId="10A74587" w14:textId="77777777" w:rsidR="00791CBA" w:rsidRDefault="00791CBA" w:rsidP="00791CBA">
      <w:pPr>
        <w:pStyle w:val="ListParagraph"/>
        <w:numPr>
          <w:ilvl w:val="0"/>
          <w:numId w:val="2"/>
        </w:numPr>
      </w:pPr>
      <w:r>
        <w:t xml:space="preserve">In 53% of the countries (8/15), 60% or fewer textbooks for primary/middle school learners are available in accessible formats.  </w:t>
      </w:r>
    </w:p>
    <w:p w14:paraId="7C22FA58" w14:textId="77777777" w:rsidR="00791CBA" w:rsidRDefault="00791CBA" w:rsidP="00791CBA">
      <w:pPr>
        <w:pStyle w:val="ListParagraph"/>
        <w:numPr>
          <w:ilvl w:val="0"/>
          <w:numId w:val="2"/>
        </w:numPr>
      </w:pPr>
      <w:r>
        <w:t xml:space="preserve">In 67% (10/15) of the countries, 60% or fewer textbooks for secondary school learners are available in accessible formats.  </w:t>
      </w:r>
    </w:p>
    <w:p w14:paraId="64EB0BE9" w14:textId="77777777" w:rsidR="00791CBA" w:rsidRDefault="00791CBA" w:rsidP="00791CBA">
      <w:pPr>
        <w:pStyle w:val="ListParagraph"/>
        <w:numPr>
          <w:ilvl w:val="0"/>
          <w:numId w:val="2"/>
        </w:numPr>
      </w:pPr>
      <w:r>
        <w:t xml:space="preserve">In 80% of the </w:t>
      </w:r>
      <w:proofErr w:type="gramStart"/>
      <w:r>
        <w:t>countries(</w:t>
      </w:r>
      <w:proofErr w:type="gramEnd"/>
      <w:r>
        <w:t xml:space="preserve">12/15), 30% or fewer textbooks for university learners are available in accessible formats </w:t>
      </w:r>
    </w:p>
    <w:p w14:paraId="2834D2EC" w14:textId="77777777" w:rsidR="00791CBA" w:rsidRPr="00AB7322" w:rsidRDefault="00791CBA" w:rsidP="00791CBA">
      <w:pPr>
        <w:pStyle w:val="Heading3"/>
      </w:pPr>
      <w:bookmarkStart w:id="10" w:name="_Toc190631512"/>
      <w:r w:rsidRPr="00AB7322">
        <w:t>Accessible books reaching students</w:t>
      </w:r>
      <w:bookmarkEnd w:id="10"/>
    </w:p>
    <w:p w14:paraId="0D8C6315" w14:textId="77777777" w:rsidR="00791CBA" w:rsidRDefault="00791CBA" w:rsidP="00791CBA">
      <w:r>
        <w:t xml:space="preserve">Even when books are available in accessible formats, very few students have access to those </w:t>
      </w:r>
      <w:proofErr w:type="gramStart"/>
      <w:r>
        <w:t>books</w:t>
      </w:r>
      <w:proofErr w:type="gramEnd"/>
      <w:r>
        <w:t xml:space="preserve"> and this also worsened at higher stages of education.</w:t>
      </w:r>
    </w:p>
    <w:p w14:paraId="5DC1CAB5" w14:textId="77777777" w:rsidR="00791CBA" w:rsidRDefault="00791CBA" w:rsidP="00791CBA">
      <w:pPr>
        <w:pStyle w:val="ListParagraph"/>
        <w:numPr>
          <w:ilvl w:val="0"/>
          <w:numId w:val="3"/>
        </w:numPr>
      </w:pPr>
      <w:r>
        <w:t>In 60% of the countries (9/15), 60% or fewer primary/middle school learners received books in the accessible format they need</w:t>
      </w:r>
    </w:p>
    <w:p w14:paraId="6E8A76CA" w14:textId="77777777" w:rsidR="00791CBA" w:rsidRDefault="00791CBA" w:rsidP="00791CBA">
      <w:pPr>
        <w:pStyle w:val="ListParagraph"/>
        <w:numPr>
          <w:ilvl w:val="0"/>
          <w:numId w:val="3"/>
        </w:numPr>
      </w:pPr>
      <w:r>
        <w:t>In 67% of the countries (10/15), 60% or fewer secondary school learners received books in the accessible format they need</w:t>
      </w:r>
    </w:p>
    <w:p w14:paraId="50FC18F2" w14:textId="77777777" w:rsidR="00791CBA" w:rsidRDefault="00791CBA" w:rsidP="00791CBA">
      <w:pPr>
        <w:pStyle w:val="ListParagraph"/>
        <w:numPr>
          <w:ilvl w:val="0"/>
          <w:numId w:val="3"/>
        </w:numPr>
      </w:pPr>
      <w:r>
        <w:t>In 67% of the countries (10/15), 30% or fewer university students got textbooks in the accessible format they need</w:t>
      </w:r>
    </w:p>
    <w:p w14:paraId="7255D59A" w14:textId="77777777" w:rsidR="00791CBA" w:rsidRDefault="00791CBA" w:rsidP="00791CBA"/>
    <w:p w14:paraId="61F05F0B" w14:textId="77777777" w:rsidR="00791CBA" w:rsidRDefault="00791CBA" w:rsidP="00791CBA">
      <w:pPr>
        <w:pStyle w:val="Caption"/>
      </w:pPr>
      <w:r>
        <w:t xml:space="preserve">Table </w:t>
      </w:r>
      <w:r>
        <w:fldChar w:fldCharType="begin"/>
      </w:r>
      <w:r>
        <w:instrText xml:space="preserve"> SEQ Table \* ARABIC </w:instrText>
      </w:r>
      <w:r>
        <w:fldChar w:fldCharType="separate"/>
      </w:r>
      <w:r>
        <w:rPr>
          <w:noProof/>
        </w:rPr>
        <w:t>1</w:t>
      </w:r>
      <w:r>
        <w:rPr>
          <w:noProof/>
        </w:rPr>
        <w:fldChar w:fldCharType="end"/>
      </w:r>
      <w:r>
        <w:t xml:space="preserve"> Number of countries where learners across different age groups who receive textbooks in the format they need</w:t>
      </w:r>
    </w:p>
    <w:tbl>
      <w:tblPr>
        <w:tblStyle w:val="ListTable3"/>
        <w:tblW w:w="9016" w:type="dxa"/>
        <w:tblLook w:val="04A0" w:firstRow="1" w:lastRow="0" w:firstColumn="1" w:lastColumn="0" w:noHBand="0" w:noVBand="1"/>
      </w:tblPr>
      <w:tblGrid>
        <w:gridCol w:w="1803"/>
        <w:gridCol w:w="1803"/>
        <w:gridCol w:w="1803"/>
        <w:gridCol w:w="1803"/>
        <w:gridCol w:w="1804"/>
      </w:tblGrid>
      <w:tr w:rsidR="00791CBA" w14:paraId="6B51EB77" w14:textId="77777777" w:rsidTr="00BE5B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03" w:type="dxa"/>
          </w:tcPr>
          <w:p w14:paraId="5D7B0AA0" w14:textId="77777777" w:rsidR="00791CBA" w:rsidRPr="00AF53F1" w:rsidRDefault="00791CBA" w:rsidP="00BE5BC6">
            <w:pPr>
              <w:rPr>
                <w:b w:val="0"/>
                <w:bCs w:val="0"/>
              </w:rPr>
            </w:pPr>
            <w:r>
              <w:t xml:space="preserve">Age </w:t>
            </w:r>
            <w:r w:rsidRPr="00AF53F1">
              <w:t>Group</w:t>
            </w:r>
          </w:p>
        </w:tc>
        <w:tc>
          <w:tcPr>
            <w:tcW w:w="1803" w:type="dxa"/>
          </w:tcPr>
          <w:p w14:paraId="54538FF7" w14:textId="77777777" w:rsidR="00791CBA" w:rsidRPr="00AF53F1" w:rsidRDefault="00791CBA" w:rsidP="00BE5BC6">
            <w:pPr>
              <w:cnfStyle w:val="100000000000" w:firstRow="1" w:lastRow="0" w:firstColumn="0" w:lastColumn="0" w:oddVBand="0" w:evenVBand="0" w:oddHBand="0" w:evenHBand="0" w:firstRowFirstColumn="0" w:firstRowLastColumn="0" w:lastRowFirstColumn="0" w:lastRowLastColumn="0"/>
              <w:rPr>
                <w:b w:val="0"/>
                <w:bCs w:val="0"/>
              </w:rPr>
            </w:pPr>
            <w:r w:rsidRPr="00AF53F1">
              <w:t>Less than 30%</w:t>
            </w:r>
          </w:p>
        </w:tc>
        <w:tc>
          <w:tcPr>
            <w:tcW w:w="1803" w:type="dxa"/>
          </w:tcPr>
          <w:p w14:paraId="24C6C987" w14:textId="77777777" w:rsidR="00791CBA" w:rsidRPr="00AF53F1" w:rsidRDefault="00791CBA" w:rsidP="00BE5BC6">
            <w:pPr>
              <w:cnfStyle w:val="100000000000" w:firstRow="1" w:lastRow="0" w:firstColumn="0" w:lastColumn="0" w:oddVBand="0" w:evenVBand="0" w:oddHBand="0" w:evenHBand="0" w:firstRowFirstColumn="0" w:firstRowLastColumn="0" w:lastRowFirstColumn="0" w:lastRowLastColumn="0"/>
              <w:rPr>
                <w:b w:val="0"/>
                <w:bCs w:val="0"/>
              </w:rPr>
            </w:pPr>
            <w:r w:rsidRPr="00AF53F1">
              <w:t>Between 30% to 60%</w:t>
            </w:r>
          </w:p>
        </w:tc>
        <w:tc>
          <w:tcPr>
            <w:tcW w:w="1803" w:type="dxa"/>
          </w:tcPr>
          <w:p w14:paraId="792E0EDD" w14:textId="77777777" w:rsidR="00791CBA" w:rsidRPr="00AF53F1" w:rsidRDefault="00791CBA" w:rsidP="00BE5BC6">
            <w:pPr>
              <w:cnfStyle w:val="100000000000" w:firstRow="1" w:lastRow="0" w:firstColumn="0" w:lastColumn="0" w:oddVBand="0" w:evenVBand="0" w:oddHBand="0" w:evenHBand="0" w:firstRowFirstColumn="0" w:firstRowLastColumn="0" w:lastRowFirstColumn="0" w:lastRowLastColumn="0"/>
              <w:rPr>
                <w:b w:val="0"/>
                <w:bCs w:val="0"/>
              </w:rPr>
            </w:pPr>
            <w:r w:rsidRPr="00AF53F1">
              <w:t>Between 60% and 99%</w:t>
            </w:r>
          </w:p>
        </w:tc>
        <w:tc>
          <w:tcPr>
            <w:tcW w:w="1804" w:type="dxa"/>
          </w:tcPr>
          <w:p w14:paraId="76FD37C8" w14:textId="77777777" w:rsidR="00791CBA" w:rsidRPr="00AF53F1" w:rsidRDefault="00791CBA" w:rsidP="00BE5BC6">
            <w:pPr>
              <w:cnfStyle w:val="100000000000" w:firstRow="1" w:lastRow="0" w:firstColumn="0" w:lastColumn="0" w:oddVBand="0" w:evenVBand="0" w:oddHBand="0" w:evenHBand="0" w:firstRowFirstColumn="0" w:firstRowLastColumn="0" w:lastRowFirstColumn="0" w:lastRowLastColumn="0"/>
              <w:rPr>
                <w:b w:val="0"/>
                <w:bCs w:val="0"/>
              </w:rPr>
            </w:pPr>
            <w:r w:rsidRPr="00AF53F1">
              <w:t>100%</w:t>
            </w:r>
          </w:p>
        </w:tc>
      </w:tr>
      <w:tr w:rsidR="00791CBA" w14:paraId="3435A1B5" w14:textId="77777777" w:rsidTr="00BE5B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40C31F27" w14:textId="77777777" w:rsidR="00791CBA" w:rsidRPr="001C3445" w:rsidRDefault="00791CBA" w:rsidP="00BE5BC6">
            <w:r>
              <w:t>P</w:t>
            </w:r>
            <w:r w:rsidRPr="001C3445">
              <w:t>rimary / middle school</w:t>
            </w:r>
          </w:p>
        </w:tc>
        <w:tc>
          <w:tcPr>
            <w:tcW w:w="1803" w:type="dxa"/>
          </w:tcPr>
          <w:p w14:paraId="188EFCCD" w14:textId="77777777" w:rsidR="00791CBA" w:rsidRDefault="00791CBA" w:rsidP="00BE5BC6">
            <w:pPr>
              <w:cnfStyle w:val="000000100000" w:firstRow="0" w:lastRow="0" w:firstColumn="0" w:lastColumn="0" w:oddVBand="0" w:evenVBand="0" w:oddHBand="1" w:evenHBand="0" w:firstRowFirstColumn="0" w:firstRowLastColumn="0" w:lastRowFirstColumn="0" w:lastRowLastColumn="0"/>
            </w:pPr>
            <w:r>
              <w:t>6</w:t>
            </w:r>
          </w:p>
        </w:tc>
        <w:tc>
          <w:tcPr>
            <w:tcW w:w="1803" w:type="dxa"/>
          </w:tcPr>
          <w:p w14:paraId="408511F3" w14:textId="77777777" w:rsidR="00791CBA" w:rsidRDefault="00791CBA" w:rsidP="00BE5BC6">
            <w:pPr>
              <w:cnfStyle w:val="000000100000" w:firstRow="0" w:lastRow="0" w:firstColumn="0" w:lastColumn="0" w:oddVBand="0" w:evenVBand="0" w:oddHBand="1" w:evenHBand="0" w:firstRowFirstColumn="0" w:firstRowLastColumn="0" w:lastRowFirstColumn="0" w:lastRowLastColumn="0"/>
            </w:pPr>
            <w:r>
              <w:t>3</w:t>
            </w:r>
          </w:p>
        </w:tc>
        <w:tc>
          <w:tcPr>
            <w:tcW w:w="1803" w:type="dxa"/>
          </w:tcPr>
          <w:p w14:paraId="4C0E6A13" w14:textId="77777777" w:rsidR="00791CBA" w:rsidRDefault="00791CBA" w:rsidP="00BE5BC6">
            <w:pPr>
              <w:cnfStyle w:val="000000100000" w:firstRow="0" w:lastRow="0" w:firstColumn="0" w:lastColumn="0" w:oddVBand="0" w:evenVBand="0" w:oddHBand="1" w:evenHBand="0" w:firstRowFirstColumn="0" w:firstRowLastColumn="0" w:lastRowFirstColumn="0" w:lastRowLastColumn="0"/>
            </w:pPr>
            <w:r>
              <w:t>5</w:t>
            </w:r>
          </w:p>
        </w:tc>
        <w:tc>
          <w:tcPr>
            <w:tcW w:w="1804" w:type="dxa"/>
          </w:tcPr>
          <w:p w14:paraId="600829BA" w14:textId="77777777" w:rsidR="00791CBA" w:rsidRDefault="00791CBA" w:rsidP="00BE5BC6">
            <w:pPr>
              <w:cnfStyle w:val="000000100000" w:firstRow="0" w:lastRow="0" w:firstColumn="0" w:lastColumn="0" w:oddVBand="0" w:evenVBand="0" w:oddHBand="1" w:evenHBand="0" w:firstRowFirstColumn="0" w:firstRowLastColumn="0" w:lastRowFirstColumn="0" w:lastRowLastColumn="0"/>
            </w:pPr>
            <w:r>
              <w:t>1</w:t>
            </w:r>
          </w:p>
        </w:tc>
      </w:tr>
      <w:tr w:rsidR="00791CBA" w14:paraId="75E2D74B" w14:textId="77777777" w:rsidTr="00BE5BC6">
        <w:tc>
          <w:tcPr>
            <w:cnfStyle w:val="001000000000" w:firstRow="0" w:lastRow="0" w:firstColumn="1" w:lastColumn="0" w:oddVBand="0" w:evenVBand="0" w:oddHBand="0" w:evenHBand="0" w:firstRowFirstColumn="0" w:firstRowLastColumn="0" w:lastRowFirstColumn="0" w:lastRowLastColumn="0"/>
            <w:tcW w:w="1803" w:type="dxa"/>
          </w:tcPr>
          <w:p w14:paraId="08896E21" w14:textId="77777777" w:rsidR="00791CBA" w:rsidRPr="00CF47B5" w:rsidRDefault="00791CBA" w:rsidP="00BE5BC6">
            <w:r>
              <w:t>S</w:t>
            </w:r>
            <w:r w:rsidRPr="00CF47B5">
              <w:t>econdary / senior school</w:t>
            </w:r>
          </w:p>
        </w:tc>
        <w:tc>
          <w:tcPr>
            <w:tcW w:w="1803" w:type="dxa"/>
          </w:tcPr>
          <w:p w14:paraId="1B52A582" w14:textId="77777777" w:rsidR="00791CBA" w:rsidRDefault="00791CBA" w:rsidP="00BE5BC6">
            <w:pPr>
              <w:cnfStyle w:val="000000000000" w:firstRow="0" w:lastRow="0" w:firstColumn="0" w:lastColumn="0" w:oddVBand="0" w:evenVBand="0" w:oddHBand="0" w:evenHBand="0" w:firstRowFirstColumn="0" w:firstRowLastColumn="0" w:lastRowFirstColumn="0" w:lastRowLastColumn="0"/>
            </w:pPr>
            <w:r>
              <w:t>4</w:t>
            </w:r>
          </w:p>
        </w:tc>
        <w:tc>
          <w:tcPr>
            <w:tcW w:w="1803" w:type="dxa"/>
          </w:tcPr>
          <w:p w14:paraId="4CA42492" w14:textId="77777777" w:rsidR="00791CBA" w:rsidRDefault="00791CBA" w:rsidP="00BE5BC6">
            <w:pPr>
              <w:cnfStyle w:val="000000000000" w:firstRow="0" w:lastRow="0" w:firstColumn="0" w:lastColumn="0" w:oddVBand="0" w:evenVBand="0" w:oddHBand="0" w:evenHBand="0" w:firstRowFirstColumn="0" w:firstRowLastColumn="0" w:lastRowFirstColumn="0" w:lastRowLastColumn="0"/>
            </w:pPr>
            <w:r>
              <w:t>6</w:t>
            </w:r>
          </w:p>
        </w:tc>
        <w:tc>
          <w:tcPr>
            <w:tcW w:w="1803" w:type="dxa"/>
          </w:tcPr>
          <w:p w14:paraId="501BE5A8" w14:textId="77777777" w:rsidR="00791CBA" w:rsidRDefault="00791CBA" w:rsidP="00BE5BC6">
            <w:pPr>
              <w:cnfStyle w:val="000000000000" w:firstRow="0" w:lastRow="0" w:firstColumn="0" w:lastColumn="0" w:oddVBand="0" w:evenVBand="0" w:oddHBand="0" w:evenHBand="0" w:firstRowFirstColumn="0" w:firstRowLastColumn="0" w:lastRowFirstColumn="0" w:lastRowLastColumn="0"/>
            </w:pPr>
            <w:r>
              <w:t>5</w:t>
            </w:r>
          </w:p>
        </w:tc>
        <w:tc>
          <w:tcPr>
            <w:tcW w:w="1804" w:type="dxa"/>
          </w:tcPr>
          <w:p w14:paraId="59463818" w14:textId="77777777" w:rsidR="00791CBA" w:rsidRDefault="00791CBA" w:rsidP="00BE5BC6">
            <w:pPr>
              <w:cnfStyle w:val="000000000000" w:firstRow="0" w:lastRow="0" w:firstColumn="0" w:lastColumn="0" w:oddVBand="0" w:evenVBand="0" w:oddHBand="0" w:evenHBand="0" w:firstRowFirstColumn="0" w:firstRowLastColumn="0" w:lastRowFirstColumn="0" w:lastRowLastColumn="0"/>
            </w:pPr>
            <w:r>
              <w:t>-</w:t>
            </w:r>
          </w:p>
        </w:tc>
      </w:tr>
      <w:tr w:rsidR="00791CBA" w14:paraId="3C2C6E40" w14:textId="77777777" w:rsidTr="00BE5B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1A6A4BA3" w14:textId="77777777" w:rsidR="00791CBA" w:rsidRDefault="00791CBA" w:rsidP="00BE5BC6">
            <w:r>
              <w:t>University</w:t>
            </w:r>
          </w:p>
        </w:tc>
        <w:tc>
          <w:tcPr>
            <w:tcW w:w="1803" w:type="dxa"/>
          </w:tcPr>
          <w:p w14:paraId="7AE47B90" w14:textId="77777777" w:rsidR="00791CBA" w:rsidRDefault="00791CBA" w:rsidP="00BE5BC6">
            <w:pPr>
              <w:cnfStyle w:val="000000100000" w:firstRow="0" w:lastRow="0" w:firstColumn="0" w:lastColumn="0" w:oddVBand="0" w:evenVBand="0" w:oddHBand="1" w:evenHBand="0" w:firstRowFirstColumn="0" w:firstRowLastColumn="0" w:lastRowFirstColumn="0" w:lastRowLastColumn="0"/>
            </w:pPr>
            <w:r>
              <w:t>10</w:t>
            </w:r>
          </w:p>
        </w:tc>
        <w:tc>
          <w:tcPr>
            <w:tcW w:w="1803" w:type="dxa"/>
          </w:tcPr>
          <w:p w14:paraId="2A652ADD" w14:textId="77777777" w:rsidR="00791CBA" w:rsidRDefault="00791CBA" w:rsidP="00BE5BC6">
            <w:pPr>
              <w:cnfStyle w:val="000000100000" w:firstRow="0" w:lastRow="0" w:firstColumn="0" w:lastColumn="0" w:oddVBand="0" w:evenVBand="0" w:oddHBand="1" w:evenHBand="0" w:firstRowFirstColumn="0" w:firstRowLastColumn="0" w:lastRowFirstColumn="0" w:lastRowLastColumn="0"/>
            </w:pPr>
            <w:r>
              <w:t>1</w:t>
            </w:r>
          </w:p>
        </w:tc>
        <w:tc>
          <w:tcPr>
            <w:tcW w:w="1803" w:type="dxa"/>
          </w:tcPr>
          <w:p w14:paraId="062A3B54" w14:textId="77777777" w:rsidR="00791CBA" w:rsidRDefault="00791CBA" w:rsidP="00BE5BC6">
            <w:pPr>
              <w:cnfStyle w:val="000000100000" w:firstRow="0" w:lastRow="0" w:firstColumn="0" w:lastColumn="0" w:oddVBand="0" w:evenVBand="0" w:oddHBand="1" w:evenHBand="0" w:firstRowFirstColumn="0" w:firstRowLastColumn="0" w:lastRowFirstColumn="0" w:lastRowLastColumn="0"/>
            </w:pPr>
            <w:r>
              <w:t>2</w:t>
            </w:r>
          </w:p>
        </w:tc>
        <w:tc>
          <w:tcPr>
            <w:tcW w:w="1804" w:type="dxa"/>
          </w:tcPr>
          <w:p w14:paraId="1D32AD3B" w14:textId="77777777" w:rsidR="00791CBA" w:rsidRDefault="00791CBA" w:rsidP="00BE5BC6">
            <w:pPr>
              <w:cnfStyle w:val="000000100000" w:firstRow="0" w:lastRow="0" w:firstColumn="0" w:lastColumn="0" w:oddVBand="0" w:evenVBand="0" w:oddHBand="1" w:evenHBand="0" w:firstRowFirstColumn="0" w:firstRowLastColumn="0" w:lastRowFirstColumn="0" w:lastRowLastColumn="0"/>
            </w:pPr>
            <w:r>
              <w:t>1</w:t>
            </w:r>
          </w:p>
        </w:tc>
      </w:tr>
    </w:tbl>
    <w:p w14:paraId="0F8E6179" w14:textId="77777777" w:rsidR="00791CBA" w:rsidRDefault="00791CBA" w:rsidP="00791CBA"/>
    <w:p w14:paraId="643E18BA" w14:textId="77777777" w:rsidR="00791CBA" w:rsidRDefault="00791CBA" w:rsidP="00791CBA">
      <w:pPr>
        <w:pStyle w:val="Heading3"/>
      </w:pPr>
      <w:bookmarkStart w:id="11" w:name="_Toc190631513"/>
      <w:r>
        <w:t>Availability of books for adults</w:t>
      </w:r>
      <w:bookmarkEnd w:id="11"/>
    </w:p>
    <w:p w14:paraId="3D477322" w14:textId="77777777" w:rsidR="00791CBA" w:rsidRDefault="00791CBA" w:rsidP="00791CBA">
      <w:r>
        <w:t xml:space="preserve">In 13 out of 15 countries surveyed, only some general literature books are available in accessible formats – this is estimated to be less than 30% books in 7 out of </w:t>
      </w:r>
      <w:r>
        <w:tab/>
        <w:t>5 countries and between 30% and 60% in another 6 countries.</w:t>
      </w:r>
    </w:p>
    <w:p w14:paraId="7918B7D7" w14:textId="77777777" w:rsidR="00791CBA" w:rsidRDefault="00791CBA" w:rsidP="00791CBA">
      <w:r>
        <w:t>Accessible newspapers and magazines are not available for adults with print disabilities in 80% (12/15) of the countries surveyed.</w:t>
      </w:r>
    </w:p>
    <w:p w14:paraId="4451A0CD" w14:textId="77777777" w:rsidR="00791CBA" w:rsidRDefault="00791CBA" w:rsidP="00791CBA">
      <w:pPr>
        <w:pStyle w:val="Heading2"/>
      </w:pPr>
      <w:bookmarkStart w:id="12" w:name="_Toc190631514"/>
      <w:r>
        <w:lastRenderedPageBreak/>
        <w:t>Assistive technology for students</w:t>
      </w:r>
      <w:bookmarkEnd w:id="12"/>
    </w:p>
    <w:p w14:paraId="0A92AF51" w14:textId="77777777" w:rsidR="00791CBA" w:rsidRDefault="00791CBA" w:rsidP="00791CBA">
      <w:pPr>
        <w:pStyle w:val="Heading3"/>
      </w:pPr>
      <w:bookmarkStart w:id="13" w:name="_Toc190631515"/>
      <w:r>
        <w:t>Preferred devices for learning</w:t>
      </w:r>
      <w:bookmarkEnd w:id="13"/>
    </w:p>
    <w:p w14:paraId="385C7DE8" w14:textId="77777777" w:rsidR="00791CBA" w:rsidRDefault="00791CBA" w:rsidP="00791CBA">
      <w:r>
        <w:t xml:space="preserve">Across all age groups, the smartphone with touchscreen is the most preferred device for school learners in most APAC countries.  Dedicated Mp3 players, Specialist DAISY players and Laptop computers are jointly second in preference for primary/middle school learners. However, laptop computers are the most preferred device for university learners in about 80% countries. </w:t>
      </w:r>
    </w:p>
    <w:p w14:paraId="4F57120F" w14:textId="77777777" w:rsidR="00791CBA" w:rsidRPr="00F671D1" w:rsidRDefault="00791CBA" w:rsidP="00791CBA"/>
    <w:p w14:paraId="5A5CAF0D" w14:textId="77777777" w:rsidR="00791CBA" w:rsidRDefault="00791CBA" w:rsidP="00791CBA">
      <w:pPr>
        <w:pStyle w:val="Caption"/>
        <w:keepNext/>
      </w:pPr>
      <w:r>
        <w:t xml:space="preserve">Table </w:t>
      </w:r>
      <w:r>
        <w:fldChar w:fldCharType="begin"/>
      </w:r>
      <w:r>
        <w:instrText xml:space="preserve"> SEQ Table \* ARABIC </w:instrText>
      </w:r>
      <w:r>
        <w:fldChar w:fldCharType="separate"/>
      </w:r>
      <w:r>
        <w:rPr>
          <w:noProof/>
        </w:rPr>
        <w:t>2</w:t>
      </w:r>
      <w:r>
        <w:rPr>
          <w:noProof/>
        </w:rPr>
        <w:fldChar w:fldCharType="end"/>
      </w:r>
      <w:r>
        <w:t xml:space="preserve"> Number of countries and preferred learning devices across different age groups</w:t>
      </w:r>
    </w:p>
    <w:tbl>
      <w:tblPr>
        <w:tblStyle w:val="ListTable3"/>
        <w:tblW w:w="5000" w:type="pct"/>
        <w:tblLook w:val="04A0" w:firstRow="1" w:lastRow="0" w:firstColumn="1" w:lastColumn="0" w:noHBand="0" w:noVBand="1"/>
      </w:tblPr>
      <w:tblGrid>
        <w:gridCol w:w="1362"/>
        <w:gridCol w:w="1239"/>
        <w:gridCol w:w="1244"/>
        <w:gridCol w:w="976"/>
        <w:gridCol w:w="1500"/>
        <w:gridCol w:w="1219"/>
        <w:gridCol w:w="1476"/>
      </w:tblGrid>
      <w:tr w:rsidR="00791CBA" w:rsidRPr="001C4FCA" w14:paraId="17C6D43A" w14:textId="77777777" w:rsidTr="00BE5BC6">
        <w:trPr>
          <w:cnfStyle w:val="100000000000" w:firstRow="1" w:lastRow="0" w:firstColumn="0" w:lastColumn="0" w:oddVBand="0" w:evenVBand="0" w:oddHBand="0" w:evenHBand="0" w:firstRowFirstColumn="0" w:firstRowLastColumn="0" w:lastRowFirstColumn="0" w:lastRowLastColumn="0"/>
          <w:trHeight w:val="1220"/>
        </w:trPr>
        <w:tc>
          <w:tcPr>
            <w:cnfStyle w:val="001000000100" w:firstRow="0" w:lastRow="0" w:firstColumn="1" w:lastColumn="0" w:oddVBand="0" w:evenVBand="0" w:oddHBand="0" w:evenHBand="0" w:firstRowFirstColumn="1" w:firstRowLastColumn="0" w:lastRowFirstColumn="0" w:lastRowLastColumn="0"/>
            <w:tcW w:w="756" w:type="pct"/>
          </w:tcPr>
          <w:p w14:paraId="30B46B40" w14:textId="77777777" w:rsidR="00791CBA" w:rsidRPr="00757C03" w:rsidRDefault="00791CBA" w:rsidP="00BE5BC6">
            <w:pPr>
              <w:rPr>
                <w:rFonts w:ascii="Aptos Narrow" w:hAnsi="Aptos Narrow"/>
              </w:rPr>
            </w:pPr>
            <w:r>
              <w:rPr>
                <w:rFonts w:ascii="Aptos Narrow" w:hAnsi="Aptos Narrow"/>
              </w:rPr>
              <w:t xml:space="preserve">Age groups </w:t>
            </w:r>
          </w:p>
        </w:tc>
        <w:tc>
          <w:tcPr>
            <w:tcW w:w="687" w:type="pct"/>
            <w:hideMark/>
          </w:tcPr>
          <w:p w14:paraId="148354D0" w14:textId="77777777" w:rsidR="00791CBA" w:rsidRPr="00757C03" w:rsidRDefault="00791CBA" w:rsidP="00BE5BC6">
            <w:pPr>
              <w:cnfStyle w:val="100000000000" w:firstRow="1" w:lastRow="0" w:firstColumn="0" w:lastColumn="0" w:oddVBand="0" w:evenVBand="0" w:oddHBand="0" w:evenHBand="0" w:firstRowFirstColumn="0" w:firstRowLastColumn="0" w:lastRowFirstColumn="0" w:lastRowLastColumn="0"/>
              <w:rPr>
                <w:rFonts w:ascii="Aptos Narrow" w:hAnsi="Aptos Narrow"/>
              </w:rPr>
            </w:pPr>
            <w:r w:rsidRPr="00757C03">
              <w:rPr>
                <w:rFonts w:ascii="Aptos Narrow" w:hAnsi="Aptos Narrow"/>
              </w:rPr>
              <w:t>Dedicated MP3 players</w:t>
            </w:r>
          </w:p>
        </w:tc>
        <w:tc>
          <w:tcPr>
            <w:tcW w:w="690" w:type="pct"/>
            <w:hideMark/>
          </w:tcPr>
          <w:p w14:paraId="0D596BE2" w14:textId="77777777" w:rsidR="00791CBA" w:rsidRPr="00757C03" w:rsidRDefault="00791CBA" w:rsidP="00BE5BC6">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57C03">
              <w:rPr>
                <w:rFonts w:ascii="Arial" w:hAnsi="Arial" w:cs="Arial"/>
                <w:sz w:val="22"/>
                <w:szCs w:val="22"/>
              </w:rPr>
              <w:t>Specialist DAISY players</w:t>
            </w:r>
          </w:p>
        </w:tc>
        <w:tc>
          <w:tcPr>
            <w:tcW w:w="541" w:type="pct"/>
            <w:hideMark/>
          </w:tcPr>
          <w:p w14:paraId="3A8C790B" w14:textId="77777777" w:rsidR="00791CBA" w:rsidRPr="00757C03" w:rsidRDefault="00791CBA" w:rsidP="00BE5BC6">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57C03">
              <w:rPr>
                <w:rFonts w:ascii="Arial" w:hAnsi="Arial" w:cs="Arial"/>
                <w:sz w:val="22"/>
                <w:szCs w:val="22"/>
              </w:rPr>
              <w:t>Basic phone with keypad</w:t>
            </w:r>
          </w:p>
        </w:tc>
        <w:tc>
          <w:tcPr>
            <w:tcW w:w="832" w:type="pct"/>
            <w:hideMark/>
          </w:tcPr>
          <w:p w14:paraId="3A0C80D3" w14:textId="77777777" w:rsidR="00791CBA" w:rsidRPr="00757C03" w:rsidRDefault="00791CBA" w:rsidP="00BE5BC6">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57C03">
              <w:rPr>
                <w:rFonts w:ascii="Arial" w:hAnsi="Arial" w:cs="Arial"/>
                <w:sz w:val="22"/>
                <w:szCs w:val="22"/>
              </w:rPr>
              <w:t>Smartphone with touch screen</w:t>
            </w:r>
          </w:p>
        </w:tc>
        <w:tc>
          <w:tcPr>
            <w:tcW w:w="676" w:type="pct"/>
            <w:hideMark/>
          </w:tcPr>
          <w:p w14:paraId="0CB6F2BA" w14:textId="77777777" w:rsidR="00791CBA" w:rsidRPr="00757C03" w:rsidRDefault="00791CBA" w:rsidP="00BE5BC6">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57C03">
              <w:rPr>
                <w:rFonts w:ascii="Arial" w:hAnsi="Arial" w:cs="Arial"/>
                <w:sz w:val="22"/>
                <w:szCs w:val="22"/>
              </w:rPr>
              <w:t>Laptop computer</w:t>
            </w:r>
          </w:p>
        </w:tc>
        <w:tc>
          <w:tcPr>
            <w:tcW w:w="819" w:type="pct"/>
            <w:hideMark/>
          </w:tcPr>
          <w:p w14:paraId="618A7567" w14:textId="77777777" w:rsidR="00791CBA" w:rsidRPr="00757C03" w:rsidRDefault="00791CBA" w:rsidP="00BE5BC6">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57C03">
              <w:rPr>
                <w:rFonts w:ascii="Arial" w:hAnsi="Arial" w:cs="Arial"/>
                <w:sz w:val="22"/>
                <w:szCs w:val="22"/>
              </w:rPr>
              <w:t>Refreshable braille display</w:t>
            </w:r>
          </w:p>
        </w:tc>
      </w:tr>
      <w:tr w:rsidR="00791CBA" w:rsidRPr="001C4FCA" w14:paraId="13ED0B0C" w14:textId="77777777" w:rsidTr="00BE5BC6">
        <w:trPr>
          <w:cnfStyle w:val="000000100000" w:firstRow="0" w:lastRow="0" w:firstColumn="0" w:lastColumn="0" w:oddVBand="0" w:evenVBand="0" w:oddHBand="1"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756" w:type="pct"/>
          </w:tcPr>
          <w:p w14:paraId="41C86673" w14:textId="77777777" w:rsidR="00791CBA" w:rsidRPr="001C4FCA" w:rsidRDefault="00791CBA" w:rsidP="00BE5BC6">
            <w:pPr>
              <w:jc w:val="right"/>
              <w:rPr>
                <w:rFonts w:ascii="Aptos Narrow" w:hAnsi="Aptos Narrow"/>
                <w:color w:val="000000"/>
              </w:rPr>
            </w:pPr>
            <w:r>
              <w:rPr>
                <w:rFonts w:ascii="Aptos Narrow" w:hAnsi="Aptos Narrow"/>
                <w:color w:val="000000"/>
              </w:rPr>
              <w:t>Primary/ Middle school</w:t>
            </w:r>
          </w:p>
        </w:tc>
        <w:tc>
          <w:tcPr>
            <w:tcW w:w="687" w:type="pct"/>
            <w:hideMark/>
          </w:tcPr>
          <w:p w14:paraId="400F1827" w14:textId="77777777" w:rsidR="00791CBA" w:rsidRPr="001C4FCA" w:rsidRDefault="00791CBA" w:rsidP="00BE5BC6">
            <w:pPr>
              <w:jc w:val="right"/>
              <w:cnfStyle w:val="000000100000" w:firstRow="0" w:lastRow="0" w:firstColumn="0" w:lastColumn="0" w:oddVBand="0" w:evenVBand="0" w:oddHBand="1" w:evenHBand="0" w:firstRowFirstColumn="0" w:firstRowLastColumn="0" w:lastRowFirstColumn="0" w:lastRowLastColumn="0"/>
              <w:rPr>
                <w:rFonts w:ascii="Aptos Narrow" w:hAnsi="Aptos Narrow"/>
                <w:color w:val="000000"/>
              </w:rPr>
            </w:pPr>
            <w:r w:rsidRPr="001C4FCA">
              <w:rPr>
                <w:rFonts w:ascii="Aptos Narrow" w:hAnsi="Aptos Narrow"/>
                <w:color w:val="000000"/>
              </w:rPr>
              <w:t>6</w:t>
            </w:r>
          </w:p>
        </w:tc>
        <w:tc>
          <w:tcPr>
            <w:tcW w:w="690" w:type="pct"/>
            <w:hideMark/>
          </w:tcPr>
          <w:p w14:paraId="1E1E69DC" w14:textId="77777777" w:rsidR="00791CBA" w:rsidRPr="001C4FCA" w:rsidRDefault="00791CBA" w:rsidP="00BE5BC6">
            <w:pPr>
              <w:jc w:val="right"/>
              <w:cnfStyle w:val="000000100000" w:firstRow="0" w:lastRow="0" w:firstColumn="0" w:lastColumn="0" w:oddVBand="0" w:evenVBand="0" w:oddHBand="1" w:evenHBand="0" w:firstRowFirstColumn="0" w:firstRowLastColumn="0" w:lastRowFirstColumn="0" w:lastRowLastColumn="0"/>
              <w:rPr>
                <w:rFonts w:ascii="Aptos Narrow" w:hAnsi="Aptos Narrow"/>
                <w:color w:val="000000"/>
              </w:rPr>
            </w:pPr>
            <w:r w:rsidRPr="001C4FCA">
              <w:rPr>
                <w:rFonts w:ascii="Aptos Narrow" w:hAnsi="Aptos Narrow"/>
                <w:color w:val="000000"/>
              </w:rPr>
              <w:t>5</w:t>
            </w:r>
          </w:p>
        </w:tc>
        <w:tc>
          <w:tcPr>
            <w:tcW w:w="541" w:type="pct"/>
            <w:hideMark/>
          </w:tcPr>
          <w:p w14:paraId="0FCFE0A9" w14:textId="77777777" w:rsidR="00791CBA" w:rsidRPr="001C4FCA" w:rsidRDefault="00791CBA" w:rsidP="00BE5BC6">
            <w:pPr>
              <w:jc w:val="right"/>
              <w:cnfStyle w:val="000000100000" w:firstRow="0" w:lastRow="0" w:firstColumn="0" w:lastColumn="0" w:oddVBand="0" w:evenVBand="0" w:oddHBand="1" w:evenHBand="0" w:firstRowFirstColumn="0" w:firstRowLastColumn="0" w:lastRowFirstColumn="0" w:lastRowLastColumn="0"/>
              <w:rPr>
                <w:rFonts w:ascii="Aptos Narrow" w:hAnsi="Aptos Narrow"/>
                <w:color w:val="000000"/>
              </w:rPr>
            </w:pPr>
            <w:r w:rsidRPr="001C4FCA">
              <w:rPr>
                <w:rFonts w:ascii="Aptos Narrow" w:hAnsi="Aptos Narrow"/>
                <w:color w:val="000000"/>
              </w:rPr>
              <w:t>3</w:t>
            </w:r>
          </w:p>
        </w:tc>
        <w:tc>
          <w:tcPr>
            <w:tcW w:w="832" w:type="pct"/>
            <w:hideMark/>
          </w:tcPr>
          <w:p w14:paraId="34EA6EAA" w14:textId="77777777" w:rsidR="00791CBA" w:rsidRPr="001C4FCA" w:rsidRDefault="00791CBA" w:rsidP="00BE5BC6">
            <w:pPr>
              <w:jc w:val="right"/>
              <w:cnfStyle w:val="000000100000" w:firstRow="0" w:lastRow="0" w:firstColumn="0" w:lastColumn="0" w:oddVBand="0" w:evenVBand="0" w:oddHBand="1" w:evenHBand="0" w:firstRowFirstColumn="0" w:firstRowLastColumn="0" w:lastRowFirstColumn="0" w:lastRowLastColumn="0"/>
              <w:rPr>
                <w:rFonts w:ascii="Aptos Narrow" w:hAnsi="Aptos Narrow"/>
                <w:color w:val="000000"/>
              </w:rPr>
            </w:pPr>
            <w:r w:rsidRPr="001C4FCA">
              <w:rPr>
                <w:rFonts w:ascii="Aptos Narrow" w:hAnsi="Aptos Narrow"/>
                <w:color w:val="000000"/>
              </w:rPr>
              <w:t>8</w:t>
            </w:r>
          </w:p>
        </w:tc>
        <w:tc>
          <w:tcPr>
            <w:tcW w:w="676" w:type="pct"/>
            <w:hideMark/>
          </w:tcPr>
          <w:p w14:paraId="20A43D3C" w14:textId="77777777" w:rsidR="00791CBA" w:rsidRPr="001C4FCA" w:rsidRDefault="00791CBA" w:rsidP="00BE5BC6">
            <w:pPr>
              <w:jc w:val="right"/>
              <w:cnfStyle w:val="000000100000" w:firstRow="0" w:lastRow="0" w:firstColumn="0" w:lastColumn="0" w:oddVBand="0" w:evenVBand="0" w:oddHBand="1" w:evenHBand="0" w:firstRowFirstColumn="0" w:firstRowLastColumn="0" w:lastRowFirstColumn="0" w:lastRowLastColumn="0"/>
              <w:rPr>
                <w:rFonts w:ascii="Aptos Narrow" w:hAnsi="Aptos Narrow"/>
                <w:color w:val="000000"/>
              </w:rPr>
            </w:pPr>
            <w:r w:rsidRPr="001C4FCA">
              <w:rPr>
                <w:rFonts w:ascii="Aptos Narrow" w:hAnsi="Aptos Narrow"/>
                <w:color w:val="000000"/>
              </w:rPr>
              <w:t>5</w:t>
            </w:r>
          </w:p>
        </w:tc>
        <w:tc>
          <w:tcPr>
            <w:tcW w:w="819" w:type="pct"/>
            <w:hideMark/>
          </w:tcPr>
          <w:p w14:paraId="57CDF997" w14:textId="77777777" w:rsidR="00791CBA" w:rsidRPr="001C4FCA" w:rsidRDefault="00791CBA" w:rsidP="00BE5BC6">
            <w:pPr>
              <w:jc w:val="right"/>
              <w:cnfStyle w:val="000000100000" w:firstRow="0" w:lastRow="0" w:firstColumn="0" w:lastColumn="0" w:oddVBand="0" w:evenVBand="0" w:oddHBand="1" w:evenHBand="0" w:firstRowFirstColumn="0" w:firstRowLastColumn="0" w:lastRowFirstColumn="0" w:lastRowLastColumn="0"/>
              <w:rPr>
                <w:rFonts w:ascii="Aptos Narrow" w:hAnsi="Aptos Narrow"/>
                <w:color w:val="000000"/>
              </w:rPr>
            </w:pPr>
            <w:r w:rsidRPr="001C4FCA">
              <w:rPr>
                <w:rFonts w:ascii="Aptos Narrow" w:hAnsi="Aptos Narrow"/>
                <w:color w:val="000000"/>
              </w:rPr>
              <w:t>2</w:t>
            </w:r>
          </w:p>
        </w:tc>
      </w:tr>
      <w:tr w:rsidR="00791CBA" w:rsidRPr="001C4FCA" w14:paraId="098E7F3A" w14:textId="77777777" w:rsidTr="00BE5BC6">
        <w:trPr>
          <w:trHeight w:val="320"/>
        </w:trPr>
        <w:tc>
          <w:tcPr>
            <w:cnfStyle w:val="001000000000" w:firstRow="0" w:lastRow="0" w:firstColumn="1" w:lastColumn="0" w:oddVBand="0" w:evenVBand="0" w:oddHBand="0" w:evenHBand="0" w:firstRowFirstColumn="0" w:firstRowLastColumn="0" w:lastRowFirstColumn="0" w:lastRowLastColumn="0"/>
            <w:tcW w:w="756" w:type="pct"/>
          </w:tcPr>
          <w:p w14:paraId="07CD8223" w14:textId="77777777" w:rsidR="00791CBA" w:rsidRDefault="00791CBA" w:rsidP="00BE5BC6">
            <w:pPr>
              <w:jc w:val="right"/>
              <w:rPr>
                <w:rFonts w:ascii="Aptos Narrow" w:hAnsi="Aptos Narrow"/>
                <w:color w:val="000000"/>
              </w:rPr>
            </w:pPr>
            <w:r>
              <w:rPr>
                <w:rFonts w:ascii="Aptos Narrow" w:hAnsi="Aptos Narrow"/>
                <w:color w:val="000000"/>
              </w:rPr>
              <w:t>Secondary school learners</w:t>
            </w:r>
          </w:p>
        </w:tc>
        <w:tc>
          <w:tcPr>
            <w:tcW w:w="687" w:type="pct"/>
          </w:tcPr>
          <w:p w14:paraId="720623B9" w14:textId="77777777" w:rsidR="00791CBA" w:rsidRPr="001C4FCA" w:rsidRDefault="00791CBA" w:rsidP="00BE5BC6">
            <w:pPr>
              <w:jc w:val="right"/>
              <w:cnfStyle w:val="000000000000" w:firstRow="0" w:lastRow="0" w:firstColumn="0" w:lastColumn="0" w:oddVBand="0" w:evenVBand="0" w:oddHBand="0" w:evenHBand="0" w:firstRowFirstColumn="0" w:firstRowLastColumn="0" w:lastRowFirstColumn="0" w:lastRowLastColumn="0"/>
              <w:rPr>
                <w:rFonts w:ascii="Aptos Narrow" w:hAnsi="Aptos Narrow"/>
                <w:color w:val="000000"/>
              </w:rPr>
            </w:pPr>
            <w:r>
              <w:rPr>
                <w:rFonts w:ascii="Aptos Narrow" w:hAnsi="Aptos Narrow"/>
                <w:color w:val="000000"/>
              </w:rPr>
              <w:t>6</w:t>
            </w:r>
          </w:p>
        </w:tc>
        <w:tc>
          <w:tcPr>
            <w:tcW w:w="690" w:type="pct"/>
          </w:tcPr>
          <w:p w14:paraId="70955415" w14:textId="77777777" w:rsidR="00791CBA" w:rsidRPr="001C4FCA" w:rsidRDefault="00791CBA" w:rsidP="00BE5BC6">
            <w:pPr>
              <w:jc w:val="right"/>
              <w:cnfStyle w:val="000000000000" w:firstRow="0" w:lastRow="0" w:firstColumn="0" w:lastColumn="0" w:oddVBand="0" w:evenVBand="0" w:oddHBand="0" w:evenHBand="0" w:firstRowFirstColumn="0" w:firstRowLastColumn="0" w:lastRowFirstColumn="0" w:lastRowLastColumn="0"/>
              <w:rPr>
                <w:rFonts w:ascii="Aptos Narrow" w:hAnsi="Aptos Narrow"/>
                <w:color w:val="000000"/>
              </w:rPr>
            </w:pPr>
            <w:r>
              <w:rPr>
                <w:rFonts w:ascii="Aptos Narrow" w:hAnsi="Aptos Narrow"/>
                <w:color w:val="000000"/>
              </w:rPr>
              <w:t>6</w:t>
            </w:r>
          </w:p>
        </w:tc>
        <w:tc>
          <w:tcPr>
            <w:tcW w:w="541" w:type="pct"/>
          </w:tcPr>
          <w:p w14:paraId="2BC7AEC7" w14:textId="77777777" w:rsidR="00791CBA" w:rsidRPr="001C4FCA" w:rsidRDefault="00791CBA" w:rsidP="00BE5BC6">
            <w:pPr>
              <w:jc w:val="right"/>
              <w:cnfStyle w:val="000000000000" w:firstRow="0" w:lastRow="0" w:firstColumn="0" w:lastColumn="0" w:oddVBand="0" w:evenVBand="0" w:oddHBand="0" w:evenHBand="0" w:firstRowFirstColumn="0" w:firstRowLastColumn="0" w:lastRowFirstColumn="0" w:lastRowLastColumn="0"/>
              <w:rPr>
                <w:rFonts w:ascii="Aptos Narrow" w:hAnsi="Aptos Narrow"/>
                <w:color w:val="000000"/>
              </w:rPr>
            </w:pPr>
            <w:r>
              <w:rPr>
                <w:rFonts w:ascii="Aptos Narrow" w:hAnsi="Aptos Narrow"/>
                <w:color w:val="000000"/>
              </w:rPr>
              <w:t>5</w:t>
            </w:r>
          </w:p>
        </w:tc>
        <w:tc>
          <w:tcPr>
            <w:tcW w:w="832" w:type="pct"/>
          </w:tcPr>
          <w:p w14:paraId="2688D998" w14:textId="77777777" w:rsidR="00791CBA" w:rsidRPr="001C4FCA" w:rsidRDefault="00791CBA" w:rsidP="00BE5BC6">
            <w:pPr>
              <w:jc w:val="right"/>
              <w:cnfStyle w:val="000000000000" w:firstRow="0" w:lastRow="0" w:firstColumn="0" w:lastColumn="0" w:oddVBand="0" w:evenVBand="0" w:oddHBand="0" w:evenHBand="0" w:firstRowFirstColumn="0" w:firstRowLastColumn="0" w:lastRowFirstColumn="0" w:lastRowLastColumn="0"/>
              <w:rPr>
                <w:rFonts w:ascii="Aptos Narrow" w:hAnsi="Aptos Narrow"/>
                <w:color w:val="000000"/>
              </w:rPr>
            </w:pPr>
            <w:r>
              <w:rPr>
                <w:rFonts w:ascii="Aptos Narrow" w:hAnsi="Aptos Narrow"/>
                <w:color w:val="000000"/>
              </w:rPr>
              <w:t>11</w:t>
            </w:r>
          </w:p>
        </w:tc>
        <w:tc>
          <w:tcPr>
            <w:tcW w:w="676" w:type="pct"/>
          </w:tcPr>
          <w:p w14:paraId="6B1052C4" w14:textId="77777777" w:rsidR="00791CBA" w:rsidRPr="001C4FCA" w:rsidRDefault="00791CBA" w:rsidP="00BE5BC6">
            <w:pPr>
              <w:jc w:val="right"/>
              <w:cnfStyle w:val="000000000000" w:firstRow="0" w:lastRow="0" w:firstColumn="0" w:lastColumn="0" w:oddVBand="0" w:evenVBand="0" w:oddHBand="0" w:evenHBand="0" w:firstRowFirstColumn="0" w:firstRowLastColumn="0" w:lastRowFirstColumn="0" w:lastRowLastColumn="0"/>
              <w:rPr>
                <w:rFonts w:ascii="Aptos Narrow" w:hAnsi="Aptos Narrow"/>
                <w:color w:val="000000"/>
              </w:rPr>
            </w:pPr>
            <w:r>
              <w:rPr>
                <w:rFonts w:ascii="Aptos Narrow" w:hAnsi="Aptos Narrow"/>
                <w:color w:val="000000"/>
              </w:rPr>
              <w:t>9</w:t>
            </w:r>
          </w:p>
        </w:tc>
        <w:tc>
          <w:tcPr>
            <w:tcW w:w="819" w:type="pct"/>
          </w:tcPr>
          <w:p w14:paraId="6C440C08" w14:textId="77777777" w:rsidR="00791CBA" w:rsidRPr="001C4FCA" w:rsidRDefault="00791CBA" w:rsidP="00BE5BC6">
            <w:pPr>
              <w:jc w:val="right"/>
              <w:cnfStyle w:val="000000000000" w:firstRow="0" w:lastRow="0" w:firstColumn="0" w:lastColumn="0" w:oddVBand="0" w:evenVBand="0" w:oddHBand="0" w:evenHBand="0" w:firstRowFirstColumn="0" w:firstRowLastColumn="0" w:lastRowFirstColumn="0" w:lastRowLastColumn="0"/>
              <w:rPr>
                <w:rFonts w:ascii="Aptos Narrow" w:hAnsi="Aptos Narrow"/>
                <w:color w:val="000000"/>
              </w:rPr>
            </w:pPr>
            <w:r>
              <w:rPr>
                <w:rFonts w:ascii="Aptos Narrow" w:hAnsi="Aptos Narrow"/>
                <w:color w:val="000000"/>
              </w:rPr>
              <w:t>4</w:t>
            </w:r>
          </w:p>
        </w:tc>
      </w:tr>
      <w:tr w:rsidR="00791CBA" w:rsidRPr="001C4FCA" w14:paraId="7C4FC4E3" w14:textId="77777777" w:rsidTr="00BE5BC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56" w:type="pct"/>
          </w:tcPr>
          <w:p w14:paraId="3AB39256" w14:textId="77777777" w:rsidR="00791CBA" w:rsidRDefault="00791CBA" w:rsidP="00BE5BC6">
            <w:pPr>
              <w:jc w:val="right"/>
              <w:rPr>
                <w:rFonts w:ascii="Aptos Narrow" w:hAnsi="Aptos Narrow"/>
                <w:color w:val="000000"/>
              </w:rPr>
            </w:pPr>
            <w:r>
              <w:rPr>
                <w:rFonts w:ascii="Aptos Narrow" w:hAnsi="Aptos Narrow"/>
                <w:color w:val="000000"/>
              </w:rPr>
              <w:t>University Learners</w:t>
            </w:r>
          </w:p>
        </w:tc>
        <w:tc>
          <w:tcPr>
            <w:tcW w:w="687" w:type="pct"/>
          </w:tcPr>
          <w:p w14:paraId="1601C4E9" w14:textId="77777777" w:rsidR="00791CBA" w:rsidRPr="001C4FCA" w:rsidRDefault="00791CBA" w:rsidP="00BE5BC6">
            <w:pPr>
              <w:jc w:val="right"/>
              <w:cnfStyle w:val="000000100000" w:firstRow="0" w:lastRow="0" w:firstColumn="0" w:lastColumn="0" w:oddVBand="0" w:evenVBand="0" w:oddHBand="1" w:evenHBand="0" w:firstRowFirstColumn="0" w:firstRowLastColumn="0" w:lastRowFirstColumn="0" w:lastRowLastColumn="0"/>
              <w:rPr>
                <w:rFonts w:ascii="Aptos Narrow" w:hAnsi="Aptos Narrow"/>
                <w:color w:val="000000"/>
              </w:rPr>
            </w:pPr>
            <w:r>
              <w:rPr>
                <w:rFonts w:ascii="Aptos Narrow" w:hAnsi="Aptos Narrow"/>
                <w:color w:val="000000"/>
              </w:rPr>
              <w:t>6</w:t>
            </w:r>
          </w:p>
        </w:tc>
        <w:tc>
          <w:tcPr>
            <w:tcW w:w="690" w:type="pct"/>
          </w:tcPr>
          <w:p w14:paraId="5CEBE60D" w14:textId="77777777" w:rsidR="00791CBA" w:rsidRPr="001C4FCA" w:rsidRDefault="00791CBA" w:rsidP="00BE5BC6">
            <w:pPr>
              <w:jc w:val="right"/>
              <w:cnfStyle w:val="000000100000" w:firstRow="0" w:lastRow="0" w:firstColumn="0" w:lastColumn="0" w:oddVBand="0" w:evenVBand="0" w:oddHBand="1" w:evenHBand="0" w:firstRowFirstColumn="0" w:firstRowLastColumn="0" w:lastRowFirstColumn="0" w:lastRowLastColumn="0"/>
              <w:rPr>
                <w:rFonts w:ascii="Aptos Narrow" w:hAnsi="Aptos Narrow"/>
                <w:color w:val="000000"/>
              </w:rPr>
            </w:pPr>
            <w:r>
              <w:rPr>
                <w:rFonts w:ascii="Aptos Narrow" w:hAnsi="Aptos Narrow"/>
                <w:color w:val="000000"/>
              </w:rPr>
              <w:t>6</w:t>
            </w:r>
          </w:p>
        </w:tc>
        <w:tc>
          <w:tcPr>
            <w:tcW w:w="541" w:type="pct"/>
          </w:tcPr>
          <w:p w14:paraId="60E55E88" w14:textId="77777777" w:rsidR="00791CBA" w:rsidRPr="001C4FCA" w:rsidRDefault="00791CBA" w:rsidP="00BE5BC6">
            <w:pPr>
              <w:jc w:val="right"/>
              <w:cnfStyle w:val="000000100000" w:firstRow="0" w:lastRow="0" w:firstColumn="0" w:lastColumn="0" w:oddVBand="0" w:evenVBand="0" w:oddHBand="1" w:evenHBand="0" w:firstRowFirstColumn="0" w:firstRowLastColumn="0" w:lastRowFirstColumn="0" w:lastRowLastColumn="0"/>
              <w:rPr>
                <w:rFonts w:ascii="Aptos Narrow" w:hAnsi="Aptos Narrow"/>
                <w:color w:val="000000"/>
              </w:rPr>
            </w:pPr>
            <w:r>
              <w:rPr>
                <w:rFonts w:ascii="Aptos Narrow" w:hAnsi="Aptos Narrow"/>
                <w:color w:val="000000"/>
              </w:rPr>
              <w:t>6</w:t>
            </w:r>
          </w:p>
        </w:tc>
        <w:tc>
          <w:tcPr>
            <w:tcW w:w="832" w:type="pct"/>
          </w:tcPr>
          <w:p w14:paraId="5A687121" w14:textId="77777777" w:rsidR="00791CBA" w:rsidRPr="001C4FCA" w:rsidRDefault="00791CBA" w:rsidP="00BE5BC6">
            <w:pPr>
              <w:jc w:val="right"/>
              <w:cnfStyle w:val="000000100000" w:firstRow="0" w:lastRow="0" w:firstColumn="0" w:lastColumn="0" w:oddVBand="0" w:evenVBand="0" w:oddHBand="1" w:evenHBand="0" w:firstRowFirstColumn="0" w:firstRowLastColumn="0" w:lastRowFirstColumn="0" w:lastRowLastColumn="0"/>
              <w:rPr>
                <w:rFonts w:ascii="Aptos Narrow" w:hAnsi="Aptos Narrow"/>
                <w:color w:val="000000"/>
              </w:rPr>
            </w:pPr>
            <w:r>
              <w:rPr>
                <w:rFonts w:ascii="Aptos Narrow" w:hAnsi="Aptos Narrow"/>
                <w:color w:val="000000"/>
              </w:rPr>
              <w:t>11</w:t>
            </w:r>
          </w:p>
        </w:tc>
        <w:tc>
          <w:tcPr>
            <w:tcW w:w="676" w:type="pct"/>
          </w:tcPr>
          <w:p w14:paraId="73C8E423" w14:textId="77777777" w:rsidR="00791CBA" w:rsidRPr="001C4FCA" w:rsidRDefault="00791CBA" w:rsidP="00BE5BC6">
            <w:pPr>
              <w:jc w:val="right"/>
              <w:cnfStyle w:val="000000100000" w:firstRow="0" w:lastRow="0" w:firstColumn="0" w:lastColumn="0" w:oddVBand="0" w:evenVBand="0" w:oddHBand="1" w:evenHBand="0" w:firstRowFirstColumn="0" w:firstRowLastColumn="0" w:lastRowFirstColumn="0" w:lastRowLastColumn="0"/>
              <w:rPr>
                <w:rFonts w:ascii="Aptos Narrow" w:hAnsi="Aptos Narrow"/>
                <w:color w:val="000000"/>
              </w:rPr>
            </w:pPr>
            <w:r>
              <w:rPr>
                <w:rFonts w:ascii="Aptos Narrow" w:hAnsi="Aptos Narrow"/>
                <w:color w:val="000000"/>
              </w:rPr>
              <w:t>12</w:t>
            </w:r>
          </w:p>
        </w:tc>
        <w:tc>
          <w:tcPr>
            <w:tcW w:w="819" w:type="pct"/>
          </w:tcPr>
          <w:p w14:paraId="7CE51B28" w14:textId="77777777" w:rsidR="00791CBA" w:rsidRPr="001C4FCA" w:rsidRDefault="00791CBA" w:rsidP="00BE5BC6">
            <w:pPr>
              <w:jc w:val="right"/>
              <w:cnfStyle w:val="000000100000" w:firstRow="0" w:lastRow="0" w:firstColumn="0" w:lastColumn="0" w:oddVBand="0" w:evenVBand="0" w:oddHBand="1" w:evenHBand="0" w:firstRowFirstColumn="0" w:firstRowLastColumn="0" w:lastRowFirstColumn="0" w:lastRowLastColumn="0"/>
              <w:rPr>
                <w:rFonts w:ascii="Aptos Narrow" w:hAnsi="Aptos Narrow"/>
                <w:color w:val="000000"/>
              </w:rPr>
            </w:pPr>
            <w:r>
              <w:rPr>
                <w:rFonts w:ascii="Aptos Narrow" w:hAnsi="Aptos Narrow"/>
                <w:color w:val="000000"/>
              </w:rPr>
              <w:t>5</w:t>
            </w:r>
          </w:p>
        </w:tc>
      </w:tr>
    </w:tbl>
    <w:p w14:paraId="1B41464F" w14:textId="77777777" w:rsidR="00791CBA" w:rsidRPr="000C6B22" w:rsidRDefault="00791CBA" w:rsidP="00791CBA"/>
    <w:p w14:paraId="3232F255" w14:textId="77777777" w:rsidR="00791CBA" w:rsidRDefault="00791CBA" w:rsidP="00791CBA">
      <w:pPr>
        <w:pStyle w:val="Heading3"/>
      </w:pPr>
      <w:bookmarkStart w:id="14" w:name="_Toc190631516"/>
      <w:r>
        <w:t>Access to devices for learning</w:t>
      </w:r>
      <w:bookmarkEnd w:id="14"/>
    </w:p>
    <w:p w14:paraId="6787721B" w14:textId="77777777" w:rsidR="00791CBA" w:rsidRDefault="00791CBA" w:rsidP="00791CBA">
      <w:r>
        <w:t>Access to at least one of the reading devices is lowest for primary/middle school learners. In 67% countries, less than 40% have access and this reduces to 33% countries for secondary school and university learners.</w:t>
      </w:r>
    </w:p>
    <w:p w14:paraId="52315DBC" w14:textId="77777777" w:rsidR="00791CBA" w:rsidRDefault="00791CBA" w:rsidP="00791CBA"/>
    <w:p w14:paraId="4AE5CCAA" w14:textId="77777777" w:rsidR="00791CBA" w:rsidRDefault="00791CBA" w:rsidP="00791CBA">
      <w:pPr>
        <w:pStyle w:val="Caption"/>
        <w:keepNext/>
      </w:pPr>
      <w:r>
        <w:t xml:space="preserve">Table </w:t>
      </w:r>
      <w:r>
        <w:fldChar w:fldCharType="begin"/>
      </w:r>
      <w:r>
        <w:instrText xml:space="preserve"> SEQ Table \* ARABIC </w:instrText>
      </w:r>
      <w:r>
        <w:fldChar w:fldCharType="separate"/>
      </w:r>
      <w:r>
        <w:rPr>
          <w:noProof/>
        </w:rPr>
        <w:t>3</w:t>
      </w:r>
      <w:r>
        <w:rPr>
          <w:noProof/>
        </w:rPr>
        <w:fldChar w:fldCharType="end"/>
      </w:r>
      <w:r>
        <w:t xml:space="preserve"> Number of countries and proportion of users with access to at least one of the reading devices by age group</w:t>
      </w:r>
    </w:p>
    <w:tbl>
      <w:tblPr>
        <w:tblStyle w:val="ListTable3"/>
        <w:tblW w:w="0" w:type="auto"/>
        <w:tblLook w:val="04A0" w:firstRow="1" w:lastRow="0" w:firstColumn="1" w:lastColumn="0" w:noHBand="0" w:noVBand="1"/>
      </w:tblPr>
      <w:tblGrid>
        <w:gridCol w:w="1715"/>
        <w:gridCol w:w="1505"/>
        <w:gridCol w:w="1494"/>
        <w:gridCol w:w="1438"/>
        <w:gridCol w:w="1494"/>
        <w:gridCol w:w="1370"/>
      </w:tblGrid>
      <w:tr w:rsidR="00791CBA" w14:paraId="6930ADD0" w14:textId="77777777" w:rsidTr="00BE5B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15" w:type="dxa"/>
          </w:tcPr>
          <w:p w14:paraId="6CE967A7" w14:textId="77777777" w:rsidR="00791CBA" w:rsidRPr="00504E13" w:rsidRDefault="00791CBA" w:rsidP="00BE5BC6">
            <w:r>
              <w:t>Age Group</w:t>
            </w:r>
          </w:p>
        </w:tc>
        <w:tc>
          <w:tcPr>
            <w:tcW w:w="1505" w:type="dxa"/>
          </w:tcPr>
          <w:p w14:paraId="513A5FF6" w14:textId="77777777" w:rsidR="00791CBA" w:rsidRPr="00504E13" w:rsidRDefault="00791CBA" w:rsidP="00BE5BC6">
            <w:pPr>
              <w:cnfStyle w:val="100000000000" w:firstRow="1" w:lastRow="0" w:firstColumn="0" w:lastColumn="0" w:oddVBand="0" w:evenVBand="0" w:oddHBand="0" w:evenHBand="0" w:firstRowFirstColumn="0" w:firstRowLastColumn="0" w:lastRowFirstColumn="0" w:lastRowLastColumn="0"/>
            </w:pPr>
            <w:r>
              <w:t>Less than 20%</w:t>
            </w:r>
          </w:p>
        </w:tc>
        <w:tc>
          <w:tcPr>
            <w:tcW w:w="1494" w:type="dxa"/>
          </w:tcPr>
          <w:p w14:paraId="47804898" w14:textId="77777777" w:rsidR="00791CBA" w:rsidRPr="00504E13" w:rsidRDefault="00791CBA" w:rsidP="00BE5BC6">
            <w:pPr>
              <w:cnfStyle w:val="100000000000" w:firstRow="1" w:lastRow="0" w:firstColumn="0" w:lastColumn="0" w:oddVBand="0" w:evenVBand="0" w:oddHBand="0" w:evenHBand="0" w:firstRowFirstColumn="0" w:firstRowLastColumn="0" w:lastRowFirstColumn="0" w:lastRowLastColumn="0"/>
            </w:pPr>
            <w:r>
              <w:t>20 to 39%</w:t>
            </w:r>
          </w:p>
        </w:tc>
        <w:tc>
          <w:tcPr>
            <w:tcW w:w="1438" w:type="dxa"/>
          </w:tcPr>
          <w:p w14:paraId="1F6DBC19" w14:textId="77777777" w:rsidR="00791CBA" w:rsidRPr="00504E13" w:rsidRDefault="00791CBA" w:rsidP="00BE5BC6">
            <w:pPr>
              <w:cnfStyle w:val="100000000000" w:firstRow="1" w:lastRow="0" w:firstColumn="0" w:lastColumn="0" w:oddVBand="0" w:evenVBand="0" w:oddHBand="0" w:evenHBand="0" w:firstRowFirstColumn="0" w:firstRowLastColumn="0" w:lastRowFirstColumn="0" w:lastRowLastColumn="0"/>
            </w:pPr>
            <w:r>
              <w:t>40 to 59 %</w:t>
            </w:r>
          </w:p>
        </w:tc>
        <w:tc>
          <w:tcPr>
            <w:tcW w:w="1494" w:type="dxa"/>
          </w:tcPr>
          <w:p w14:paraId="4FD5CC7E" w14:textId="77777777" w:rsidR="00791CBA" w:rsidRPr="00504E13" w:rsidRDefault="00791CBA" w:rsidP="00BE5BC6">
            <w:pPr>
              <w:cnfStyle w:val="100000000000" w:firstRow="1" w:lastRow="0" w:firstColumn="0" w:lastColumn="0" w:oddVBand="0" w:evenVBand="0" w:oddHBand="0" w:evenHBand="0" w:firstRowFirstColumn="0" w:firstRowLastColumn="0" w:lastRowFirstColumn="0" w:lastRowLastColumn="0"/>
            </w:pPr>
            <w:r>
              <w:t>60 – 79%</w:t>
            </w:r>
          </w:p>
        </w:tc>
        <w:tc>
          <w:tcPr>
            <w:tcW w:w="1370" w:type="dxa"/>
          </w:tcPr>
          <w:p w14:paraId="5812ED91" w14:textId="77777777" w:rsidR="00791CBA" w:rsidRDefault="00791CBA" w:rsidP="00BE5BC6">
            <w:pPr>
              <w:cnfStyle w:val="100000000000" w:firstRow="1" w:lastRow="0" w:firstColumn="0" w:lastColumn="0" w:oddVBand="0" w:evenVBand="0" w:oddHBand="0" w:evenHBand="0" w:firstRowFirstColumn="0" w:firstRowLastColumn="0" w:lastRowFirstColumn="0" w:lastRowLastColumn="0"/>
            </w:pPr>
            <w:r>
              <w:t>Over 80%</w:t>
            </w:r>
          </w:p>
        </w:tc>
      </w:tr>
      <w:tr w:rsidR="00791CBA" w14:paraId="12B8D8EE" w14:textId="77777777" w:rsidTr="00BE5B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5" w:type="dxa"/>
          </w:tcPr>
          <w:p w14:paraId="0B88F21C" w14:textId="77777777" w:rsidR="00791CBA" w:rsidRDefault="00791CBA" w:rsidP="00BE5BC6">
            <w:r>
              <w:t>Primary/ middle school</w:t>
            </w:r>
          </w:p>
        </w:tc>
        <w:tc>
          <w:tcPr>
            <w:tcW w:w="1505" w:type="dxa"/>
          </w:tcPr>
          <w:p w14:paraId="1FBCE514" w14:textId="77777777" w:rsidR="00791CBA" w:rsidRDefault="00791CBA" w:rsidP="00BE5BC6">
            <w:pPr>
              <w:cnfStyle w:val="000000100000" w:firstRow="0" w:lastRow="0" w:firstColumn="0" w:lastColumn="0" w:oddVBand="0" w:evenVBand="0" w:oddHBand="1" w:evenHBand="0" w:firstRowFirstColumn="0" w:firstRowLastColumn="0" w:lastRowFirstColumn="0" w:lastRowLastColumn="0"/>
            </w:pPr>
            <w:r>
              <w:t>6</w:t>
            </w:r>
          </w:p>
        </w:tc>
        <w:tc>
          <w:tcPr>
            <w:tcW w:w="1494" w:type="dxa"/>
          </w:tcPr>
          <w:p w14:paraId="2CACFFFE" w14:textId="77777777" w:rsidR="00791CBA" w:rsidRDefault="00791CBA" w:rsidP="00BE5BC6">
            <w:pPr>
              <w:cnfStyle w:val="000000100000" w:firstRow="0" w:lastRow="0" w:firstColumn="0" w:lastColumn="0" w:oddVBand="0" w:evenVBand="0" w:oddHBand="1" w:evenHBand="0" w:firstRowFirstColumn="0" w:firstRowLastColumn="0" w:lastRowFirstColumn="0" w:lastRowLastColumn="0"/>
            </w:pPr>
            <w:r>
              <w:t>4</w:t>
            </w:r>
          </w:p>
        </w:tc>
        <w:tc>
          <w:tcPr>
            <w:tcW w:w="1438" w:type="dxa"/>
          </w:tcPr>
          <w:p w14:paraId="03E570F2" w14:textId="77777777" w:rsidR="00791CBA" w:rsidRDefault="00791CBA" w:rsidP="00BE5BC6">
            <w:pPr>
              <w:cnfStyle w:val="000000100000" w:firstRow="0" w:lastRow="0" w:firstColumn="0" w:lastColumn="0" w:oddVBand="0" w:evenVBand="0" w:oddHBand="1" w:evenHBand="0" w:firstRowFirstColumn="0" w:firstRowLastColumn="0" w:lastRowFirstColumn="0" w:lastRowLastColumn="0"/>
            </w:pPr>
            <w:r>
              <w:t>1</w:t>
            </w:r>
          </w:p>
        </w:tc>
        <w:tc>
          <w:tcPr>
            <w:tcW w:w="1494" w:type="dxa"/>
          </w:tcPr>
          <w:p w14:paraId="142A93D6" w14:textId="77777777" w:rsidR="00791CBA" w:rsidRDefault="00791CBA" w:rsidP="00BE5BC6">
            <w:pPr>
              <w:cnfStyle w:val="000000100000" w:firstRow="0" w:lastRow="0" w:firstColumn="0" w:lastColumn="0" w:oddVBand="0" w:evenVBand="0" w:oddHBand="1" w:evenHBand="0" w:firstRowFirstColumn="0" w:firstRowLastColumn="0" w:lastRowFirstColumn="0" w:lastRowLastColumn="0"/>
            </w:pPr>
            <w:r>
              <w:t>4</w:t>
            </w:r>
          </w:p>
        </w:tc>
        <w:tc>
          <w:tcPr>
            <w:tcW w:w="1370" w:type="dxa"/>
          </w:tcPr>
          <w:p w14:paraId="40763AC1" w14:textId="77777777" w:rsidR="00791CBA" w:rsidRDefault="00791CBA" w:rsidP="00BE5BC6">
            <w:pPr>
              <w:cnfStyle w:val="000000100000" w:firstRow="0" w:lastRow="0" w:firstColumn="0" w:lastColumn="0" w:oddVBand="0" w:evenVBand="0" w:oddHBand="1" w:evenHBand="0" w:firstRowFirstColumn="0" w:firstRowLastColumn="0" w:lastRowFirstColumn="0" w:lastRowLastColumn="0"/>
            </w:pPr>
            <w:r>
              <w:t>-</w:t>
            </w:r>
          </w:p>
        </w:tc>
      </w:tr>
      <w:tr w:rsidR="00791CBA" w14:paraId="4ED648A0" w14:textId="77777777" w:rsidTr="00BE5BC6">
        <w:tc>
          <w:tcPr>
            <w:cnfStyle w:val="001000000000" w:firstRow="0" w:lastRow="0" w:firstColumn="1" w:lastColumn="0" w:oddVBand="0" w:evenVBand="0" w:oddHBand="0" w:evenHBand="0" w:firstRowFirstColumn="0" w:firstRowLastColumn="0" w:lastRowFirstColumn="0" w:lastRowLastColumn="0"/>
            <w:tcW w:w="1715" w:type="dxa"/>
          </w:tcPr>
          <w:p w14:paraId="5866DBA1" w14:textId="77777777" w:rsidR="00791CBA" w:rsidRDefault="00791CBA" w:rsidP="00BE5BC6">
            <w:r>
              <w:t>Secondary/ senior school</w:t>
            </w:r>
          </w:p>
        </w:tc>
        <w:tc>
          <w:tcPr>
            <w:tcW w:w="1505" w:type="dxa"/>
          </w:tcPr>
          <w:p w14:paraId="7D04A007" w14:textId="77777777" w:rsidR="00791CBA" w:rsidRDefault="00791CBA" w:rsidP="00BE5BC6">
            <w:pPr>
              <w:cnfStyle w:val="000000000000" w:firstRow="0" w:lastRow="0" w:firstColumn="0" w:lastColumn="0" w:oddVBand="0" w:evenVBand="0" w:oddHBand="0" w:evenHBand="0" w:firstRowFirstColumn="0" w:firstRowLastColumn="0" w:lastRowFirstColumn="0" w:lastRowLastColumn="0"/>
            </w:pPr>
            <w:r>
              <w:t>1</w:t>
            </w:r>
          </w:p>
        </w:tc>
        <w:tc>
          <w:tcPr>
            <w:tcW w:w="1494" w:type="dxa"/>
          </w:tcPr>
          <w:p w14:paraId="357C2601" w14:textId="77777777" w:rsidR="00791CBA" w:rsidRDefault="00791CBA" w:rsidP="00BE5BC6">
            <w:pPr>
              <w:cnfStyle w:val="000000000000" w:firstRow="0" w:lastRow="0" w:firstColumn="0" w:lastColumn="0" w:oddVBand="0" w:evenVBand="0" w:oddHBand="0" w:evenHBand="0" w:firstRowFirstColumn="0" w:firstRowLastColumn="0" w:lastRowFirstColumn="0" w:lastRowLastColumn="0"/>
            </w:pPr>
            <w:r>
              <w:t>4</w:t>
            </w:r>
          </w:p>
        </w:tc>
        <w:tc>
          <w:tcPr>
            <w:tcW w:w="1438" w:type="dxa"/>
          </w:tcPr>
          <w:p w14:paraId="76CAB8C5" w14:textId="77777777" w:rsidR="00791CBA" w:rsidRDefault="00791CBA" w:rsidP="00BE5BC6">
            <w:pPr>
              <w:cnfStyle w:val="000000000000" w:firstRow="0" w:lastRow="0" w:firstColumn="0" w:lastColumn="0" w:oddVBand="0" w:evenVBand="0" w:oddHBand="0" w:evenHBand="0" w:firstRowFirstColumn="0" w:firstRowLastColumn="0" w:lastRowFirstColumn="0" w:lastRowLastColumn="0"/>
            </w:pPr>
            <w:r>
              <w:t>5</w:t>
            </w:r>
          </w:p>
        </w:tc>
        <w:tc>
          <w:tcPr>
            <w:tcW w:w="1494" w:type="dxa"/>
          </w:tcPr>
          <w:p w14:paraId="5A1F578C" w14:textId="77777777" w:rsidR="00791CBA" w:rsidRDefault="00791CBA" w:rsidP="00BE5BC6">
            <w:pPr>
              <w:cnfStyle w:val="000000000000" w:firstRow="0" w:lastRow="0" w:firstColumn="0" w:lastColumn="0" w:oddVBand="0" w:evenVBand="0" w:oddHBand="0" w:evenHBand="0" w:firstRowFirstColumn="0" w:firstRowLastColumn="0" w:lastRowFirstColumn="0" w:lastRowLastColumn="0"/>
            </w:pPr>
            <w:r>
              <w:t>3</w:t>
            </w:r>
          </w:p>
        </w:tc>
        <w:tc>
          <w:tcPr>
            <w:tcW w:w="1370" w:type="dxa"/>
          </w:tcPr>
          <w:p w14:paraId="7F6E8AF8" w14:textId="77777777" w:rsidR="00791CBA" w:rsidRDefault="00791CBA" w:rsidP="00BE5BC6">
            <w:pPr>
              <w:cnfStyle w:val="000000000000" w:firstRow="0" w:lastRow="0" w:firstColumn="0" w:lastColumn="0" w:oddVBand="0" w:evenVBand="0" w:oddHBand="0" w:evenHBand="0" w:firstRowFirstColumn="0" w:firstRowLastColumn="0" w:lastRowFirstColumn="0" w:lastRowLastColumn="0"/>
            </w:pPr>
            <w:r>
              <w:t>2</w:t>
            </w:r>
          </w:p>
        </w:tc>
      </w:tr>
      <w:tr w:rsidR="00791CBA" w14:paraId="5D394AB7" w14:textId="77777777" w:rsidTr="00BE5B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5" w:type="dxa"/>
          </w:tcPr>
          <w:p w14:paraId="0DACF7C5" w14:textId="77777777" w:rsidR="00791CBA" w:rsidRDefault="00791CBA" w:rsidP="00BE5BC6">
            <w:r>
              <w:lastRenderedPageBreak/>
              <w:t>University</w:t>
            </w:r>
          </w:p>
        </w:tc>
        <w:tc>
          <w:tcPr>
            <w:tcW w:w="1505" w:type="dxa"/>
          </w:tcPr>
          <w:p w14:paraId="3FAA0BA5" w14:textId="77777777" w:rsidR="00791CBA" w:rsidRDefault="00791CBA" w:rsidP="00BE5BC6">
            <w:pPr>
              <w:cnfStyle w:val="000000100000" w:firstRow="0" w:lastRow="0" w:firstColumn="0" w:lastColumn="0" w:oddVBand="0" w:evenVBand="0" w:oddHBand="1" w:evenHBand="0" w:firstRowFirstColumn="0" w:firstRowLastColumn="0" w:lastRowFirstColumn="0" w:lastRowLastColumn="0"/>
            </w:pPr>
            <w:r>
              <w:t>3</w:t>
            </w:r>
          </w:p>
        </w:tc>
        <w:tc>
          <w:tcPr>
            <w:tcW w:w="1494" w:type="dxa"/>
          </w:tcPr>
          <w:p w14:paraId="798D92ED" w14:textId="77777777" w:rsidR="00791CBA" w:rsidRDefault="00791CBA" w:rsidP="00BE5BC6">
            <w:pPr>
              <w:cnfStyle w:val="000000100000" w:firstRow="0" w:lastRow="0" w:firstColumn="0" w:lastColumn="0" w:oddVBand="0" w:evenVBand="0" w:oddHBand="1" w:evenHBand="0" w:firstRowFirstColumn="0" w:firstRowLastColumn="0" w:lastRowFirstColumn="0" w:lastRowLastColumn="0"/>
            </w:pPr>
            <w:r>
              <w:t>2</w:t>
            </w:r>
          </w:p>
        </w:tc>
        <w:tc>
          <w:tcPr>
            <w:tcW w:w="1438" w:type="dxa"/>
          </w:tcPr>
          <w:p w14:paraId="474A9412" w14:textId="77777777" w:rsidR="00791CBA" w:rsidRDefault="00791CBA" w:rsidP="00BE5BC6">
            <w:pPr>
              <w:cnfStyle w:val="000000100000" w:firstRow="0" w:lastRow="0" w:firstColumn="0" w:lastColumn="0" w:oddVBand="0" w:evenVBand="0" w:oddHBand="1" w:evenHBand="0" w:firstRowFirstColumn="0" w:firstRowLastColumn="0" w:lastRowFirstColumn="0" w:lastRowLastColumn="0"/>
            </w:pPr>
            <w:r>
              <w:t>2</w:t>
            </w:r>
          </w:p>
        </w:tc>
        <w:tc>
          <w:tcPr>
            <w:tcW w:w="1494" w:type="dxa"/>
          </w:tcPr>
          <w:p w14:paraId="131F47B1" w14:textId="77777777" w:rsidR="00791CBA" w:rsidRDefault="00791CBA" w:rsidP="00BE5BC6">
            <w:pPr>
              <w:cnfStyle w:val="000000100000" w:firstRow="0" w:lastRow="0" w:firstColumn="0" w:lastColumn="0" w:oddVBand="0" w:evenVBand="0" w:oddHBand="1" w:evenHBand="0" w:firstRowFirstColumn="0" w:firstRowLastColumn="0" w:lastRowFirstColumn="0" w:lastRowLastColumn="0"/>
            </w:pPr>
            <w:r>
              <w:t>3</w:t>
            </w:r>
          </w:p>
        </w:tc>
        <w:tc>
          <w:tcPr>
            <w:tcW w:w="1370" w:type="dxa"/>
          </w:tcPr>
          <w:p w14:paraId="320DF9EA" w14:textId="77777777" w:rsidR="00791CBA" w:rsidRDefault="00791CBA" w:rsidP="00BE5BC6">
            <w:pPr>
              <w:cnfStyle w:val="000000100000" w:firstRow="0" w:lastRow="0" w:firstColumn="0" w:lastColumn="0" w:oddVBand="0" w:evenVBand="0" w:oddHBand="1" w:evenHBand="0" w:firstRowFirstColumn="0" w:firstRowLastColumn="0" w:lastRowFirstColumn="0" w:lastRowLastColumn="0"/>
            </w:pPr>
            <w:r>
              <w:t>5</w:t>
            </w:r>
          </w:p>
        </w:tc>
      </w:tr>
    </w:tbl>
    <w:p w14:paraId="79F43DF8" w14:textId="77777777" w:rsidR="00791CBA" w:rsidRDefault="00791CBA" w:rsidP="00791CBA"/>
    <w:p w14:paraId="29FA5E16" w14:textId="77777777" w:rsidR="00791CBA" w:rsidRDefault="00791CBA" w:rsidP="00791CBA">
      <w:r>
        <w:t>When looking at the preferred devices like a computer or smartphone, the situation is similar. In 67% countries, less than 40% of primary/middle school learners have regular access to a smartphone or a computer.  This reduces to 47% for secondary school learners and 27% for university, indicating that regular access to these devices improves with higher stages of education.</w:t>
      </w:r>
    </w:p>
    <w:p w14:paraId="04F849BD" w14:textId="77777777" w:rsidR="00791CBA" w:rsidRDefault="00791CBA" w:rsidP="00791CBA"/>
    <w:p w14:paraId="44317FAC" w14:textId="77777777" w:rsidR="00791CBA" w:rsidRDefault="00791CBA" w:rsidP="00791CBA">
      <w:pPr>
        <w:pStyle w:val="Caption"/>
        <w:keepNext/>
      </w:pPr>
      <w:r>
        <w:t xml:space="preserve">Table </w:t>
      </w:r>
      <w:r>
        <w:fldChar w:fldCharType="begin"/>
      </w:r>
      <w:r>
        <w:instrText xml:space="preserve"> SEQ Table \* ARABIC </w:instrText>
      </w:r>
      <w:r>
        <w:fldChar w:fldCharType="separate"/>
      </w:r>
      <w:r>
        <w:rPr>
          <w:noProof/>
        </w:rPr>
        <w:t>4</w:t>
      </w:r>
      <w:r>
        <w:rPr>
          <w:noProof/>
        </w:rPr>
        <w:fldChar w:fldCharType="end"/>
      </w:r>
      <w:r>
        <w:t xml:space="preserve"> Number of countries and proportion of users with regular access to a smartphone or computer by age group</w:t>
      </w:r>
    </w:p>
    <w:tbl>
      <w:tblPr>
        <w:tblStyle w:val="ListTable3"/>
        <w:tblW w:w="0" w:type="auto"/>
        <w:tblLook w:val="04A0" w:firstRow="1" w:lastRow="0" w:firstColumn="1" w:lastColumn="0" w:noHBand="0" w:noVBand="1"/>
      </w:tblPr>
      <w:tblGrid>
        <w:gridCol w:w="1715"/>
        <w:gridCol w:w="1505"/>
        <w:gridCol w:w="1494"/>
        <w:gridCol w:w="1438"/>
        <w:gridCol w:w="1494"/>
        <w:gridCol w:w="1370"/>
      </w:tblGrid>
      <w:tr w:rsidR="00791CBA" w14:paraId="0C120B0C" w14:textId="77777777" w:rsidTr="00BE5B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15" w:type="dxa"/>
          </w:tcPr>
          <w:p w14:paraId="39FBC32D" w14:textId="77777777" w:rsidR="00791CBA" w:rsidRPr="00504E13" w:rsidRDefault="00791CBA" w:rsidP="00BE5BC6">
            <w:r>
              <w:t>Age Group</w:t>
            </w:r>
          </w:p>
        </w:tc>
        <w:tc>
          <w:tcPr>
            <w:tcW w:w="1505" w:type="dxa"/>
          </w:tcPr>
          <w:p w14:paraId="0A7B5916" w14:textId="77777777" w:rsidR="00791CBA" w:rsidRPr="00504E13" w:rsidRDefault="00791CBA" w:rsidP="00BE5BC6">
            <w:pPr>
              <w:cnfStyle w:val="100000000000" w:firstRow="1" w:lastRow="0" w:firstColumn="0" w:lastColumn="0" w:oddVBand="0" w:evenVBand="0" w:oddHBand="0" w:evenHBand="0" w:firstRowFirstColumn="0" w:firstRowLastColumn="0" w:lastRowFirstColumn="0" w:lastRowLastColumn="0"/>
            </w:pPr>
            <w:r>
              <w:t>Less than 20%</w:t>
            </w:r>
          </w:p>
        </w:tc>
        <w:tc>
          <w:tcPr>
            <w:tcW w:w="1494" w:type="dxa"/>
          </w:tcPr>
          <w:p w14:paraId="39155C43" w14:textId="77777777" w:rsidR="00791CBA" w:rsidRPr="00504E13" w:rsidRDefault="00791CBA" w:rsidP="00BE5BC6">
            <w:pPr>
              <w:cnfStyle w:val="100000000000" w:firstRow="1" w:lastRow="0" w:firstColumn="0" w:lastColumn="0" w:oddVBand="0" w:evenVBand="0" w:oddHBand="0" w:evenHBand="0" w:firstRowFirstColumn="0" w:firstRowLastColumn="0" w:lastRowFirstColumn="0" w:lastRowLastColumn="0"/>
            </w:pPr>
            <w:r>
              <w:t>20 to 39%</w:t>
            </w:r>
          </w:p>
        </w:tc>
        <w:tc>
          <w:tcPr>
            <w:tcW w:w="1438" w:type="dxa"/>
          </w:tcPr>
          <w:p w14:paraId="038143D2" w14:textId="77777777" w:rsidR="00791CBA" w:rsidRPr="00504E13" w:rsidRDefault="00791CBA" w:rsidP="00BE5BC6">
            <w:pPr>
              <w:cnfStyle w:val="100000000000" w:firstRow="1" w:lastRow="0" w:firstColumn="0" w:lastColumn="0" w:oddVBand="0" w:evenVBand="0" w:oddHBand="0" w:evenHBand="0" w:firstRowFirstColumn="0" w:firstRowLastColumn="0" w:lastRowFirstColumn="0" w:lastRowLastColumn="0"/>
            </w:pPr>
            <w:r>
              <w:t>40 to 59 %</w:t>
            </w:r>
          </w:p>
        </w:tc>
        <w:tc>
          <w:tcPr>
            <w:tcW w:w="1494" w:type="dxa"/>
          </w:tcPr>
          <w:p w14:paraId="11137BBA" w14:textId="77777777" w:rsidR="00791CBA" w:rsidRPr="00504E13" w:rsidRDefault="00791CBA" w:rsidP="00BE5BC6">
            <w:pPr>
              <w:cnfStyle w:val="100000000000" w:firstRow="1" w:lastRow="0" w:firstColumn="0" w:lastColumn="0" w:oddVBand="0" w:evenVBand="0" w:oddHBand="0" w:evenHBand="0" w:firstRowFirstColumn="0" w:firstRowLastColumn="0" w:lastRowFirstColumn="0" w:lastRowLastColumn="0"/>
            </w:pPr>
            <w:r>
              <w:t>60 – 79%</w:t>
            </w:r>
          </w:p>
        </w:tc>
        <w:tc>
          <w:tcPr>
            <w:tcW w:w="1370" w:type="dxa"/>
          </w:tcPr>
          <w:p w14:paraId="337E3708" w14:textId="77777777" w:rsidR="00791CBA" w:rsidRDefault="00791CBA" w:rsidP="00BE5BC6">
            <w:pPr>
              <w:cnfStyle w:val="100000000000" w:firstRow="1" w:lastRow="0" w:firstColumn="0" w:lastColumn="0" w:oddVBand="0" w:evenVBand="0" w:oddHBand="0" w:evenHBand="0" w:firstRowFirstColumn="0" w:firstRowLastColumn="0" w:lastRowFirstColumn="0" w:lastRowLastColumn="0"/>
            </w:pPr>
            <w:r>
              <w:t>Over 80%</w:t>
            </w:r>
          </w:p>
        </w:tc>
      </w:tr>
      <w:tr w:rsidR="00791CBA" w14:paraId="450079C4" w14:textId="77777777" w:rsidTr="00BE5B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5" w:type="dxa"/>
          </w:tcPr>
          <w:p w14:paraId="2B3E765F" w14:textId="77777777" w:rsidR="00791CBA" w:rsidRDefault="00791CBA" w:rsidP="00BE5BC6">
            <w:r>
              <w:t>Primary/ middle school</w:t>
            </w:r>
          </w:p>
        </w:tc>
        <w:tc>
          <w:tcPr>
            <w:tcW w:w="1505" w:type="dxa"/>
          </w:tcPr>
          <w:p w14:paraId="164FD808" w14:textId="77777777" w:rsidR="00791CBA" w:rsidRPr="00504E13" w:rsidRDefault="00791CBA" w:rsidP="00BE5BC6">
            <w:pPr>
              <w:cnfStyle w:val="000000100000" w:firstRow="0" w:lastRow="0" w:firstColumn="0" w:lastColumn="0" w:oddVBand="0" w:evenVBand="0" w:oddHBand="1" w:evenHBand="0" w:firstRowFirstColumn="0" w:firstRowLastColumn="0" w:lastRowFirstColumn="0" w:lastRowLastColumn="0"/>
            </w:pPr>
            <w:r w:rsidRPr="00504E13">
              <w:t>6</w:t>
            </w:r>
          </w:p>
        </w:tc>
        <w:tc>
          <w:tcPr>
            <w:tcW w:w="1494" w:type="dxa"/>
          </w:tcPr>
          <w:p w14:paraId="101F6341" w14:textId="77777777" w:rsidR="00791CBA" w:rsidRPr="00504E13" w:rsidRDefault="00791CBA" w:rsidP="00BE5BC6">
            <w:pPr>
              <w:cnfStyle w:val="000000100000" w:firstRow="0" w:lastRow="0" w:firstColumn="0" w:lastColumn="0" w:oddVBand="0" w:evenVBand="0" w:oddHBand="1" w:evenHBand="0" w:firstRowFirstColumn="0" w:firstRowLastColumn="0" w:lastRowFirstColumn="0" w:lastRowLastColumn="0"/>
            </w:pPr>
            <w:r w:rsidRPr="00504E13">
              <w:t>4</w:t>
            </w:r>
          </w:p>
        </w:tc>
        <w:tc>
          <w:tcPr>
            <w:tcW w:w="1438" w:type="dxa"/>
          </w:tcPr>
          <w:p w14:paraId="1F2F7EDF" w14:textId="77777777" w:rsidR="00791CBA" w:rsidRPr="00504E13" w:rsidRDefault="00791CBA" w:rsidP="00BE5BC6">
            <w:pPr>
              <w:cnfStyle w:val="000000100000" w:firstRow="0" w:lastRow="0" w:firstColumn="0" w:lastColumn="0" w:oddVBand="0" w:evenVBand="0" w:oddHBand="1" w:evenHBand="0" w:firstRowFirstColumn="0" w:firstRowLastColumn="0" w:lastRowFirstColumn="0" w:lastRowLastColumn="0"/>
            </w:pPr>
            <w:r w:rsidRPr="00504E13">
              <w:t>1</w:t>
            </w:r>
          </w:p>
        </w:tc>
        <w:tc>
          <w:tcPr>
            <w:tcW w:w="1494" w:type="dxa"/>
          </w:tcPr>
          <w:p w14:paraId="7C22E4B5" w14:textId="77777777" w:rsidR="00791CBA" w:rsidRPr="00504E13" w:rsidRDefault="00791CBA" w:rsidP="00BE5BC6">
            <w:pPr>
              <w:cnfStyle w:val="000000100000" w:firstRow="0" w:lastRow="0" w:firstColumn="0" w:lastColumn="0" w:oddVBand="0" w:evenVBand="0" w:oddHBand="1" w:evenHBand="0" w:firstRowFirstColumn="0" w:firstRowLastColumn="0" w:lastRowFirstColumn="0" w:lastRowLastColumn="0"/>
            </w:pPr>
            <w:r w:rsidRPr="00504E13">
              <w:t>4</w:t>
            </w:r>
          </w:p>
        </w:tc>
        <w:tc>
          <w:tcPr>
            <w:tcW w:w="1370" w:type="dxa"/>
          </w:tcPr>
          <w:p w14:paraId="61AD00B1" w14:textId="77777777" w:rsidR="00791CBA" w:rsidRPr="00504E13" w:rsidRDefault="00791CBA" w:rsidP="00BE5BC6">
            <w:pPr>
              <w:cnfStyle w:val="000000100000" w:firstRow="0" w:lastRow="0" w:firstColumn="0" w:lastColumn="0" w:oddVBand="0" w:evenVBand="0" w:oddHBand="1" w:evenHBand="0" w:firstRowFirstColumn="0" w:firstRowLastColumn="0" w:lastRowFirstColumn="0" w:lastRowLastColumn="0"/>
              <w:rPr>
                <w:i/>
                <w:iCs/>
              </w:rPr>
            </w:pPr>
            <w:r w:rsidRPr="00504E13">
              <w:rPr>
                <w:i/>
                <w:iCs/>
              </w:rPr>
              <w:t>-</w:t>
            </w:r>
          </w:p>
        </w:tc>
      </w:tr>
      <w:tr w:rsidR="00791CBA" w14:paraId="3D943010" w14:textId="77777777" w:rsidTr="00BE5BC6">
        <w:tc>
          <w:tcPr>
            <w:cnfStyle w:val="001000000000" w:firstRow="0" w:lastRow="0" w:firstColumn="1" w:lastColumn="0" w:oddVBand="0" w:evenVBand="0" w:oddHBand="0" w:evenHBand="0" w:firstRowFirstColumn="0" w:firstRowLastColumn="0" w:lastRowFirstColumn="0" w:lastRowLastColumn="0"/>
            <w:tcW w:w="1715" w:type="dxa"/>
          </w:tcPr>
          <w:p w14:paraId="3E4C2A85" w14:textId="77777777" w:rsidR="00791CBA" w:rsidRDefault="00791CBA" w:rsidP="00BE5BC6">
            <w:r>
              <w:t>Secondary/ senior school</w:t>
            </w:r>
          </w:p>
        </w:tc>
        <w:tc>
          <w:tcPr>
            <w:tcW w:w="1505" w:type="dxa"/>
          </w:tcPr>
          <w:p w14:paraId="0B0813C0" w14:textId="77777777" w:rsidR="00791CBA" w:rsidRPr="00504E13" w:rsidRDefault="00791CBA" w:rsidP="00BE5BC6">
            <w:pPr>
              <w:cnfStyle w:val="000000000000" w:firstRow="0" w:lastRow="0" w:firstColumn="0" w:lastColumn="0" w:oddVBand="0" w:evenVBand="0" w:oddHBand="0" w:evenHBand="0" w:firstRowFirstColumn="0" w:firstRowLastColumn="0" w:lastRowFirstColumn="0" w:lastRowLastColumn="0"/>
            </w:pPr>
            <w:r w:rsidRPr="00504E13">
              <w:t>5</w:t>
            </w:r>
          </w:p>
        </w:tc>
        <w:tc>
          <w:tcPr>
            <w:tcW w:w="1494" w:type="dxa"/>
          </w:tcPr>
          <w:p w14:paraId="4FEA61A6" w14:textId="77777777" w:rsidR="00791CBA" w:rsidRPr="00504E13" w:rsidRDefault="00791CBA" w:rsidP="00BE5BC6">
            <w:pPr>
              <w:cnfStyle w:val="000000000000" w:firstRow="0" w:lastRow="0" w:firstColumn="0" w:lastColumn="0" w:oddVBand="0" w:evenVBand="0" w:oddHBand="0" w:evenHBand="0" w:firstRowFirstColumn="0" w:firstRowLastColumn="0" w:lastRowFirstColumn="0" w:lastRowLastColumn="0"/>
            </w:pPr>
            <w:r w:rsidRPr="00504E13">
              <w:t>2</w:t>
            </w:r>
          </w:p>
        </w:tc>
        <w:tc>
          <w:tcPr>
            <w:tcW w:w="1438" w:type="dxa"/>
          </w:tcPr>
          <w:p w14:paraId="6DB10048" w14:textId="77777777" w:rsidR="00791CBA" w:rsidRPr="00504E13" w:rsidRDefault="00791CBA" w:rsidP="00BE5BC6">
            <w:pPr>
              <w:cnfStyle w:val="000000000000" w:firstRow="0" w:lastRow="0" w:firstColumn="0" w:lastColumn="0" w:oddVBand="0" w:evenVBand="0" w:oddHBand="0" w:evenHBand="0" w:firstRowFirstColumn="0" w:firstRowLastColumn="0" w:lastRowFirstColumn="0" w:lastRowLastColumn="0"/>
            </w:pPr>
            <w:r w:rsidRPr="00504E13">
              <w:t>4</w:t>
            </w:r>
          </w:p>
        </w:tc>
        <w:tc>
          <w:tcPr>
            <w:tcW w:w="1494" w:type="dxa"/>
          </w:tcPr>
          <w:p w14:paraId="3A64C856" w14:textId="77777777" w:rsidR="00791CBA" w:rsidRPr="00504E13" w:rsidRDefault="00791CBA" w:rsidP="00BE5BC6">
            <w:pPr>
              <w:cnfStyle w:val="000000000000" w:firstRow="0" w:lastRow="0" w:firstColumn="0" w:lastColumn="0" w:oddVBand="0" w:evenVBand="0" w:oddHBand="0" w:evenHBand="0" w:firstRowFirstColumn="0" w:firstRowLastColumn="0" w:lastRowFirstColumn="0" w:lastRowLastColumn="0"/>
            </w:pPr>
            <w:r w:rsidRPr="00504E13">
              <w:t>-</w:t>
            </w:r>
          </w:p>
        </w:tc>
        <w:tc>
          <w:tcPr>
            <w:tcW w:w="1370" w:type="dxa"/>
          </w:tcPr>
          <w:p w14:paraId="47666096" w14:textId="77777777" w:rsidR="00791CBA" w:rsidRPr="00504E13" w:rsidRDefault="00791CBA" w:rsidP="00BE5BC6">
            <w:pPr>
              <w:cnfStyle w:val="000000000000" w:firstRow="0" w:lastRow="0" w:firstColumn="0" w:lastColumn="0" w:oddVBand="0" w:evenVBand="0" w:oddHBand="0" w:evenHBand="0" w:firstRowFirstColumn="0" w:firstRowLastColumn="0" w:lastRowFirstColumn="0" w:lastRowLastColumn="0"/>
            </w:pPr>
            <w:r w:rsidRPr="00504E13">
              <w:t>4</w:t>
            </w:r>
          </w:p>
        </w:tc>
      </w:tr>
      <w:tr w:rsidR="00791CBA" w14:paraId="344132C3" w14:textId="77777777" w:rsidTr="00BE5B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5" w:type="dxa"/>
          </w:tcPr>
          <w:p w14:paraId="790499EB" w14:textId="77777777" w:rsidR="00791CBA" w:rsidRDefault="00791CBA" w:rsidP="00BE5BC6">
            <w:r>
              <w:t>University</w:t>
            </w:r>
          </w:p>
        </w:tc>
        <w:tc>
          <w:tcPr>
            <w:tcW w:w="1505" w:type="dxa"/>
          </w:tcPr>
          <w:p w14:paraId="4091D0D8" w14:textId="77777777" w:rsidR="00791CBA" w:rsidRDefault="00791CBA" w:rsidP="00BE5BC6">
            <w:pPr>
              <w:cnfStyle w:val="000000100000" w:firstRow="0" w:lastRow="0" w:firstColumn="0" w:lastColumn="0" w:oddVBand="0" w:evenVBand="0" w:oddHBand="1" w:evenHBand="0" w:firstRowFirstColumn="0" w:firstRowLastColumn="0" w:lastRowFirstColumn="0" w:lastRowLastColumn="0"/>
            </w:pPr>
            <w:r>
              <w:t>2</w:t>
            </w:r>
          </w:p>
        </w:tc>
        <w:tc>
          <w:tcPr>
            <w:tcW w:w="1494" w:type="dxa"/>
          </w:tcPr>
          <w:p w14:paraId="3505CDB4" w14:textId="77777777" w:rsidR="00791CBA" w:rsidRDefault="00791CBA" w:rsidP="00BE5BC6">
            <w:pPr>
              <w:cnfStyle w:val="000000100000" w:firstRow="0" w:lastRow="0" w:firstColumn="0" w:lastColumn="0" w:oddVBand="0" w:evenVBand="0" w:oddHBand="1" w:evenHBand="0" w:firstRowFirstColumn="0" w:firstRowLastColumn="0" w:lastRowFirstColumn="0" w:lastRowLastColumn="0"/>
            </w:pPr>
            <w:r>
              <w:t>2</w:t>
            </w:r>
          </w:p>
        </w:tc>
        <w:tc>
          <w:tcPr>
            <w:tcW w:w="1438" w:type="dxa"/>
          </w:tcPr>
          <w:p w14:paraId="3AB1470F" w14:textId="77777777" w:rsidR="00791CBA" w:rsidRDefault="00791CBA" w:rsidP="00BE5BC6">
            <w:pPr>
              <w:cnfStyle w:val="000000100000" w:firstRow="0" w:lastRow="0" w:firstColumn="0" w:lastColumn="0" w:oddVBand="0" w:evenVBand="0" w:oddHBand="1" w:evenHBand="0" w:firstRowFirstColumn="0" w:firstRowLastColumn="0" w:lastRowFirstColumn="0" w:lastRowLastColumn="0"/>
            </w:pPr>
            <w:r>
              <w:t>3</w:t>
            </w:r>
          </w:p>
        </w:tc>
        <w:tc>
          <w:tcPr>
            <w:tcW w:w="1494" w:type="dxa"/>
          </w:tcPr>
          <w:p w14:paraId="3DFFEE08" w14:textId="77777777" w:rsidR="00791CBA" w:rsidRDefault="00791CBA" w:rsidP="00BE5BC6">
            <w:pPr>
              <w:cnfStyle w:val="000000100000" w:firstRow="0" w:lastRow="0" w:firstColumn="0" w:lastColumn="0" w:oddVBand="0" w:evenVBand="0" w:oddHBand="1" w:evenHBand="0" w:firstRowFirstColumn="0" w:firstRowLastColumn="0" w:lastRowFirstColumn="0" w:lastRowLastColumn="0"/>
            </w:pPr>
            <w:r>
              <w:t>3</w:t>
            </w:r>
          </w:p>
        </w:tc>
        <w:tc>
          <w:tcPr>
            <w:tcW w:w="1370" w:type="dxa"/>
          </w:tcPr>
          <w:p w14:paraId="1E5B6BBF" w14:textId="77777777" w:rsidR="00791CBA" w:rsidRDefault="00791CBA" w:rsidP="00BE5BC6">
            <w:pPr>
              <w:cnfStyle w:val="000000100000" w:firstRow="0" w:lastRow="0" w:firstColumn="0" w:lastColumn="0" w:oddVBand="0" w:evenVBand="0" w:oddHBand="1" w:evenHBand="0" w:firstRowFirstColumn="0" w:firstRowLastColumn="0" w:lastRowFirstColumn="0" w:lastRowLastColumn="0"/>
            </w:pPr>
            <w:r>
              <w:t>5</w:t>
            </w:r>
          </w:p>
        </w:tc>
      </w:tr>
    </w:tbl>
    <w:p w14:paraId="44453B68" w14:textId="77777777" w:rsidR="00791CBA" w:rsidRDefault="00791CBA" w:rsidP="00791CBA"/>
    <w:p w14:paraId="2F04D315" w14:textId="77777777" w:rsidR="00791CBA" w:rsidRDefault="00791CBA" w:rsidP="00791CBA">
      <w:pPr>
        <w:pStyle w:val="Heading3"/>
      </w:pPr>
      <w:bookmarkStart w:id="15" w:name="_Toc190631517"/>
      <w:r>
        <w:t>Preferred Writing method</w:t>
      </w:r>
      <w:bookmarkEnd w:id="15"/>
    </w:p>
    <w:p w14:paraId="67229F59" w14:textId="77777777" w:rsidR="00791CBA" w:rsidRDefault="00791CBA" w:rsidP="00791CBA">
      <w:r>
        <w:t xml:space="preserve">The most preferred writing method in primary/middle school for learners with print disabilities is Braille, slate writing frame or other </w:t>
      </w:r>
      <w:proofErr w:type="spellStart"/>
      <w:r>
        <w:t>Brailler</w:t>
      </w:r>
      <w:proofErr w:type="spellEnd"/>
      <w:r>
        <w:t xml:space="preserve">, as reported by 80% countries. For secondary/senior school learners this continues to be the most popular with Human assistance (scribe or writer) and </w:t>
      </w:r>
      <w:proofErr w:type="gramStart"/>
      <w:r>
        <w:t>Large</w:t>
      </w:r>
      <w:proofErr w:type="gramEnd"/>
      <w:r>
        <w:t xml:space="preserve"> print pen and paper also increasing in usage. For university students however, 67% countries reporting the most preferred writing method to be a computer or human assistance (scribe or writer), with Braille slate, writing frame or </w:t>
      </w:r>
      <w:proofErr w:type="spellStart"/>
      <w:r>
        <w:t>Brailler</w:t>
      </w:r>
      <w:proofErr w:type="spellEnd"/>
      <w:r>
        <w:t xml:space="preserve"> and Large print, pen and paper coming second.</w:t>
      </w:r>
    </w:p>
    <w:p w14:paraId="3648078D" w14:textId="77777777" w:rsidR="00791CBA" w:rsidRPr="000E30F7" w:rsidRDefault="00791CBA" w:rsidP="00791CBA"/>
    <w:p w14:paraId="04568D7C" w14:textId="77777777" w:rsidR="00791CBA" w:rsidRDefault="00791CBA" w:rsidP="00791CBA">
      <w:pPr>
        <w:pStyle w:val="Caption"/>
        <w:keepNext/>
      </w:pPr>
      <w:r>
        <w:t xml:space="preserve">Table </w:t>
      </w:r>
      <w:r>
        <w:fldChar w:fldCharType="begin"/>
      </w:r>
      <w:r>
        <w:instrText xml:space="preserve"> SEQ Table \* ARABIC </w:instrText>
      </w:r>
      <w:r>
        <w:fldChar w:fldCharType="separate"/>
      </w:r>
      <w:r>
        <w:rPr>
          <w:noProof/>
        </w:rPr>
        <w:t>5</w:t>
      </w:r>
      <w:r>
        <w:rPr>
          <w:noProof/>
        </w:rPr>
        <w:fldChar w:fldCharType="end"/>
      </w:r>
      <w:r>
        <w:t xml:space="preserve"> Number of countries and </w:t>
      </w:r>
      <w:r w:rsidRPr="00C10F82">
        <w:t>methods commonly used by</w:t>
      </w:r>
      <w:r>
        <w:t xml:space="preserve"> </w:t>
      </w:r>
      <w:r w:rsidRPr="00C10F82">
        <w:t>students with print disabilities for writing assignments or examinations</w:t>
      </w:r>
      <w:r>
        <w:t xml:space="preserve"> by age group</w:t>
      </w:r>
    </w:p>
    <w:tbl>
      <w:tblPr>
        <w:tblStyle w:val="ListTable3"/>
        <w:tblW w:w="5000" w:type="pct"/>
        <w:tblLayout w:type="fixed"/>
        <w:tblLook w:val="04A0" w:firstRow="1" w:lastRow="0" w:firstColumn="1" w:lastColumn="0" w:noHBand="0" w:noVBand="1"/>
      </w:tblPr>
      <w:tblGrid>
        <w:gridCol w:w="1697"/>
        <w:gridCol w:w="1309"/>
        <w:gridCol w:w="1504"/>
        <w:gridCol w:w="1502"/>
        <w:gridCol w:w="1504"/>
        <w:gridCol w:w="1500"/>
      </w:tblGrid>
      <w:tr w:rsidR="00791CBA" w:rsidRPr="00A677BF" w14:paraId="0777FC1C" w14:textId="77777777" w:rsidTr="00BE5BC6">
        <w:trPr>
          <w:cnfStyle w:val="100000000000" w:firstRow="1" w:lastRow="0" w:firstColumn="0" w:lastColumn="0" w:oddVBand="0" w:evenVBand="0" w:oddHBand="0" w:evenHBand="0" w:firstRowFirstColumn="0" w:firstRowLastColumn="0" w:lastRowFirstColumn="0" w:lastRowLastColumn="0"/>
          <w:trHeight w:val="920"/>
        </w:trPr>
        <w:tc>
          <w:tcPr>
            <w:cnfStyle w:val="001000000100" w:firstRow="0" w:lastRow="0" w:firstColumn="1" w:lastColumn="0" w:oddVBand="0" w:evenVBand="0" w:oddHBand="0" w:evenHBand="0" w:firstRowFirstColumn="1" w:firstRowLastColumn="0" w:lastRowFirstColumn="0" w:lastRowLastColumn="0"/>
            <w:tcW w:w="941" w:type="pct"/>
          </w:tcPr>
          <w:p w14:paraId="077E78AF" w14:textId="77777777" w:rsidR="00791CBA" w:rsidRPr="000E30F7" w:rsidRDefault="00791CBA" w:rsidP="00BE5BC6">
            <w:pPr>
              <w:rPr>
                <w:rFonts w:ascii="Arial" w:hAnsi="Arial" w:cs="Arial"/>
                <w:b w:val="0"/>
                <w:bCs w:val="0"/>
                <w:sz w:val="22"/>
                <w:szCs w:val="22"/>
              </w:rPr>
            </w:pPr>
            <w:r>
              <w:rPr>
                <w:rFonts w:ascii="Arial" w:hAnsi="Arial" w:cs="Arial"/>
                <w:sz w:val="22"/>
                <w:szCs w:val="22"/>
              </w:rPr>
              <w:t>Age group</w:t>
            </w:r>
          </w:p>
        </w:tc>
        <w:tc>
          <w:tcPr>
            <w:tcW w:w="726" w:type="pct"/>
            <w:hideMark/>
          </w:tcPr>
          <w:p w14:paraId="19E8929D" w14:textId="77777777" w:rsidR="00791CBA" w:rsidRPr="000E30F7" w:rsidRDefault="00791CBA" w:rsidP="00BE5BC6">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0E30F7">
              <w:rPr>
                <w:rFonts w:ascii="Arial" w:hAnsi="Arial" w:cs="Arial"/>
                <w:sz w:val="22"/>
                <w:szCs w:val="22"/>
              </w:rPr>
              <w:t>Computer</w:t>
            </w:r>
          </w:p>
        </w:tc>
        <w:tc>
          <w:tcPr>
            <w:tcW w:w="834" w:type="pct"/>
            <w:hideMark/>
          </w:tcPr>
          <w:p w14:paraId="0A4D5DFD" w14:textId="77777777" w:rsidR="00791CBA" w:rsidRPr="000E30F7" w:rsidRDefault="00791CBA" w:rsidP="00BE5BC6">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0E30F7">
              <w:rPr>
                <w:rFonts w:ascii="Arial" w:hAnsi="Arial" w:cs="Arial"/>
                <w:sz w:val="22"/>
                <w:szCs w:val="22"/>
              </w:rPr>
              <w:t>Smartphone / tablet</w:t>
            </w:r>
          </w:p>
        </w:tc>
        <w:tc>
          <w:tcPr>
            <w:tcW w:w="833" w:type="pct"/>
            <w:hideMark/>
          </w:tcPr>
          <w:p w14:paraId="551B7B4A" w14:textId="77777777" w:rsidR="00791CBA" w:rsidRPr="000E30F7" w:rsidRDefault="00791CBA" w:rsidP="00BE5BC6">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0E30F7">
              <w:rPr>
                <w:rFonts w:ascii="Arial" w:hAnsi="Arial" w:cs="Arial"/>
                <w:sz w:val="22"/>
                <w:szCs w:val="22"/>
              </w:rPr>
              <w:t xml:space="preserve">Braille slate, writing frame or </w:t>
            </w:r>
            <w:proofErr w:type="spellStart"/>
            <w:r w:rsidRPr="000E30F7">
              <w:rPr>
                <w:rFonts w:ascii="Arial" w:hAnsi="Arial" w:cs="Arial"/>
                <w:sz w:val="22"/>
                <w:szCs w:val="22"/>
              </w:rPr>
              <w:t>brailler</w:t>
            </w:r>
            <w:proofErr w:type="spellEnd"/>
          </w:p>
        </w:tc>
        <w:tc>
          <w:tcPr>
            <w:tcW w:w="834" w:type="pct"/>
            <w:hideMark/>
          </w:tcPr>
          <w:p w14:paraId="1A55B18F" w14:textId="77777777" w:rsidR="00791CBA" w:rsidRPr="000E30F7" w:rsidRDefault="00791CBA" w:rsidP="00BE5BC6">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0E30F7">
              <w:rPr>
                <w:rFonts w:ascii="Arial" w:hAnsi="Arial" w:cs="Arial"/>
                <w:sz w:val="22"/>
                <w:szCs w:val="22"/>
              </w:rPr>
              <w:t>Human assistance (scribe or writer)</w:t>
            </w:r>
          </w:p>
        </w:tc>
        <w:tc>
          <w:tcPr>
            <w:tcW w:w="832" w:type="pct"/>
            <w:hideMark/>
          </w:tcPr>
          <w:p w14:paraId="64896F19" w14:textId="77777777" w:rsidR="00791CBA" w:rsidRPr="000E30F7" w:rsidRDefault="00791CBA" w:rsidP="00BE5BC6">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0E30F7">
              <w:rPr>
                <w:rFonts w:ascii="Arial" w:hAnsi="Arial" w:cs="Arial"/>
                <w:sz w:val="22"/>
                <w:szCs w:val="22"/>
              </w:rPr>
              <w:t>Large print, pen and paper</w:t>
            </w:r>
          </w:p>
        </w:tc>
      </w:tr>
      <w:tr w:rsidR="00791CBA" w14:paraId="7E14AD0B" w14:textId="77777777" w:rsidTr="00BE5BC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41" w:type="pct"/>
          </w:tcPr>
          <w:p w14:paraId="210F7279" w14:textId="77777777" w:rsidR="00791CBA" w:rsidRDefault="00791CBA" w:rsidP="00BE5BC6">
            <w:pPr>
              <w:jc w:val="right"/>
              <w:rPr>
                <w:rFonts w:ascii="Aptos Narrow" w:hAnsi="Aptos Narrow"/>
                <w:color w:val="000000"/>
              </w:rPr>
            </w:pPr>
            <w:r>
              <w:rPr>
                <w:rFonts w:ascii="Aptos Narrow" w:hAnsi="Aptos Narrow"/>
                <w:color w:val="000000"/>
              </w:rPr>
              <w:t>Primary/ middle school</w:t>
            </w:r>
          </w:p>
        </w:tc>
        <w:tc>
          <w:tcPr>
            <w:tcW w:w="726" w:type="pct"/>
            <w:hideMark/>
          </w:tcPr>
          <w:p w14:paraId="68A75D8D" w14:textId="77777777" w:rsidR="00791CBA" w:rsidRDefault="00791CBA" w:rsidP="00BE5BC6">
            <w:pPr>
              <w:jc w:val="right"/>
              <w:cnfStyle w:val="000000100000" w:firstRow="0" w:lastRow="0" w:firstColumn="0" w:lastColumn="0" w:oddVBand="0" w:evenVBand="0" w:oddHBand="1" w:evenHBand="0" w:firstRowFirstColumn="0" w:firstRowLastColumn="0" w:lastRowFirstColumn="0" w:lastRowLastColumn="0"/>
              <w:rPr>
                <w:rFonts w:ascii="Aptos Narrow" w:hAnsi="Aptos Narrow"/>
                <w:color w:val="000000"/>
              </w:rPr>
            </w:pPr>
            <w:r>
              <w:rPr>
                <w:rFonts w:ascii="Aptos Narrow" w:hAnsi="Aptos Narrow"/>
                <w:color w:val="000000"/>
              </w:rPr>
              <w:t>4</w:t>
            </w:r>
          </w:p>
        </w:tc>
        <w:tc>
          <w:tcPr>
            <w:tcW w:w="834" w:type="pct"/>
            <w:hideMark/>
          </w:tcPr>
          <w:p w14:paraId="77BCE301" w14:textId="77777777" w:rsidR="00791CBA" w:rsidRDefault="00791CBA" w:rsidP="00BE5BC6">
            <w:pPr>
              <w:jc w:val="right"/>
              <w:cnfStyle w:val="000000100000" w:firstRow="0" w:lastRow="0" w:firstColumn="0" w:lastColumn="0" w:oddVBand="0" w:evenVBand="0" w:oddHBand="1" w:evenHBand="0" w:firstRowFirstColumn="0" w:firstRowLastColumn="0" w:lastRowFirstColumn="0" w:lastRowLastColumn="0"/>
              <w:rPr>
                <w:rFonts w:ascii="Aptos Narrow" w:hAnsi="Aptos Narrow"/>
                <w:color w:val="000000"/>
              </w:rPr>
            </w:pPr>
            <w:r>
              <w:rPr>
                <w:rFonts w:ascii="Aptos Narrow" w:hAnsi="Aptos Narrow"/>
                <w:color w:val="000000"/>
              </w:rPr>
              <w:t>1</w:t>
            </w:r>
          </w:p>
        </w:tc>
        <w:tc>
          <w:tcPr>
            <w:tcW w:w="833" w:type="pct"/>
            <w:hideMark/>
          </w:tcPr>
          <w:p w14:paraId="245D9613" w14:textId="77777777" w:rsidR="00791CBA" w:rsidRDefault="00791CBA" w:rsidP="00BE5BC6">
            <w:pPr>
              <w:jc w:val="right"/>
              <w:cnfStyle w:val="000000100000" w:firstRow="0" w:lastRow="0" w:firstColumn="0" w:lastColumn="0" w:oddVBand="0" w:evenVBand="0" w:oddHBand="1" w:evenHBand="0" w:firstRowFirstColumn="0" w:firstRowLastColumn="0" w:lastRowFirstColumn="0" w:lastRowLastColumn="0"/>
              <w:rPr>
                <w:rFonts w:ascii="Aptos Narrow" w:hAnsi="Aptos Narrow"/>
                <w:color w:val="000000"/>
              </w:rPr>
            </w:pPr>
            <w:r>
              <w:rPr>
                <w:rFonts w:ascii="Aptos Narrow" w:hAnsi="Aptos Narrow"/>
                <w:color w:val="000000"/>
              </w:rPr>
              <w:t>12</w:t>
            </w:r>
          </w:p>
        </w:tc>
        <w:tc>
          <w:tcPr>
            <w:tcW w:w="834" w:type="pct"/>
            <w:hideMark/>
          </w:tcPr>
          <w:p w14:paraId="3553225B" w14:textId="77777777" w:rsidR="00791CBA" w:rsidRDefault="00791CBA" w:rsidP="00BE5BC6">
            <w:pPr>
              <w:jc w:val="right"/>
              <w:cnfStyle w:val="000000100000" w:firstRow="0" w:lastRow="0" w:firstColumn="0" w:lastColumn="0" w:oddVBand="0" w:evenVBand="0" w:oddHBand="1" w:evenHBand="0" w:firstRowFirstColumn="0" w:firstRowLastColumn="0" w:lastRowFirstColumn="0" w:lastRowLastColumn="0"/>
              <w:rPr>
                <w:rFonts w:ascii="Aptos Narrow" w:hAnsi="Aptos Narrow"/>
                <w:color w:val="000000"/>
              </w:rPr>
            </w:pPr>
            <w:r>
              <w:rPr>
                <w:rFonts w:ascii="Aptos Narrow" w:hAnsi="Aptos Narrow"/>
                <w:color w:val="000000"/>
              </w:rPr>
              <w:t>7</w:t>
            </w:r>
          </w:p>
        </w:tc>
        <w:tc>
          <w:tcPr>
            <w:tcW w:w="832" w:type="pct"/>
            <w:hideMark/>
          </w:tcPr>
          <w:p w14:paraId="5159D386" w14:textId="77777777" w:rsidR="00791CBA" w:rsidRDefault="00791CBA" w:rsidP="00BE5BC6">
            <w:pPr>
              <w:jc w:val="right"/>
              <w:cnfStyle w:val="000000100000" w:firstRow="0" w:lastRow="0" w:firstColumn="0" w:lastColumn="0" w:oddVBand="0" w:evenVBand="0" w:oddHBand="1" w:evenHBand="0" w:firstRowFirstColumn="0" w:firstRowLastColumn="0" w:lastRowFirstColumn="0" w:lastRowLastColumn="0"/>
              <w:rPr>
                <w:rFonts w:ascii="Aptos Narrow" w:hAnsi="Aptos Narrow"/>
                <w:color w:val="000000"/>
              </w:rPr>
            </w:pPr>
            <w:r>
              <w:rPr>
                <w:rFonts w:ascii="Aptos Narrow" w:hAnsi="Aptos Narrow"/>
                <w:color w:val="000000"/>
              </w:rPr>
              <w:t>8</w:t>
            </w:r>
          </w:p>
        </w:tc>
      </w:tr>
      <w:tr w:rsidR="00791CBA" w14:paraId="366BBDBE" w14:textId="77777777" w:rsidTr="00BE5BC6">
        <w:trPr>
          <w:trHeight w:val="320"/>
        </w:trPr>
        <w:tc>
          <w:tcPr>
            <w:cnfStyle w:val="001000000000" w:firstRow="0" w:lastRow="0" w:firstColumn="1" w:lastColumn="0" w:oddVBand="0" w:evenVBand="0" w:oddHBand="0" w:evenHBand="0" w:firstRowFirstColumn="0" w:firstRowLastColumn="0" w:lastRowFirstColumn="0" w:lastRowLastColumn="0"/>
            <w:tcW w:w="941" w:type="pct"/>
          </w:tcPr>
          <w:p w14:paraId="7A3F7860" w14:textId="77777777" w:rsidR="00791CBA" w:rsidRDefault="00791CBA" w:rsidP="00BE5BC6">
            <w:pPr>
              <w:jc w:val="right"/>
              <w:rPr>
                <w:rFonts w:ascii="Aptos Narrow" w:hAnsi="Aptos Narrow"/>
                <w:color w:val="000000"/>
              </w:rPr>
            </w:pPr>
            <w:r>
              <w:lastRenderedPageBreak/>
              <w:t>Secondary/ senior school</w:t>
            </w:r>
          </w:p>
        </w:tc>
        <w:tc>
          <w:tcPr>
            <w:tcW w:w="726" w:type="pct"/>
            <w:vAlign w:val="bottom"/>
          </w:tcPr>
          <w:p w14:paraId="6FFA04F7" w14:textId="77777777" w:rsidR="00791CBA" w:rsidRDefault="00791CBA" w:rsidP="00BE5BC6">
            <w:pPr>
              <w:jc w:val="right"/>
              <w:cnfStyle w:val="000000000000" w:firstRow="0" w:lastRow="0" w:firstColumn="0" w:lastColumn="0" w:oddVBand="0" w:evenVBand="0" w:oddHBand="0" w:evenHBand="0" w:firstRowFirstColumn="0" w:firstRowLastColumn="0" w:lastRowFirstColumn="0" w:lastRowLastColumn="0"/>
              <w:rPr>
                <w:rFonts w:ascii="Aptos Narrow" w:hAnsi="Aptos Narrow"/>
                <w:color w:val="000000"/>
              </w:rPr>
            </w:pPr>
            <w:r>
              <w:rPr>
                <w:rFonts w:ascii="Aptos Narrow" w:hAnsi="Aptos Narrow"/>
                <w:color w:val="000000"/>
              </w:rPr>
              <w:t>5</w:t>
            </w:r>
          </w:p>
        </w:tc>
        <w:tc>
          <w:tcPr>
            <w:tcW w:w="834" w:type="pct"/>
            <w:vAlign w:val="bottom"/>
          </w:tcPr>
          <w:p w14:paraId="659D6EF0" w14:textId="77777777" w:rsidR="00791CBA" w:rsidRDefault="00791CBA" w:rsidP="00BE5BC6">
            <w:pPr>
              <w:jc w:val="right"/>
              <w:cnfStyle w:val="000000000000" w:firstRow="0" w:lastRow="0" w:firstColumn="0" w:lastColumn="0" w:oddVBand="0" w:evenVBand="0" w:oddHBand="0" w:evenHBand="0" w:firstRowFirstColumn="0" w:firstRowLastColumn="0" w:lastRowFirstColumn="0" w:lastRowLastColumn="0"/>
              <w:rPr>
                <w:rFonts w:ascii="Aptos Narrow" w:hAnsi="Aptos Narrow"/>
                <w:color w:val="000000"/>
              </w:rPr>
            </w:pPr>
            <w:r>
              <w:rPr>
                <w:rFonts w:ascii="Aptos Narrow" w:hAnsi="Aptos Narrow"/>
                <w:color w:val="000000"/>
              </w:rPr>
              <w:t>2</w:t>
            </w:r>
          </w:p>
        </w:tc>
        <w:tc>
          <w:tcPr>
            <w:tcW w:w="833" w:type="pct"/>
            <w:vAlign w:val="bottom"/>
          </w:tcPr>
          <w:p w14:paraId="63B5ED17" w14:textId="77777777" w:rsidR="00791CBA" w:rsidRDefault="00791CBA" w:rsidP="00BE5BC6">
            <w:pPr>
              <w:jc w:val="right"/>
              <w:cnfStyle w:val="000000000000" w:firstRow="0" w:lastRow="0" w:firstColumn="0" w:lastColumn="0" w:oddVBand="0" w:evenVBand="0" w:oddHBand="0" w:evenHBand="0" w:firstRowFirstColumn="0" w:firstRowLastColumn="0" w:lastRowFirstColumn="0" w:lastRowLastColumn="0"/>
              <w:rPr>
                <w:rFonts w:ascii="Aptos Narrow" w:hAnsi="Aptos Narrow"/>
                <w:color w:val="000000"/>
              </w:rPr>
            </w:pPr>
            <w:r>
              <w:rPr>
                <w:rFonts w:ascii="Aptos Narrow" w:hAnsi="Aptos Narrow"/>
                <w:color w:val="000000"/>
              </w:rPr>
              <w:t>11</w:t>
            </w:r>
          </w:p>
        </w:tc>
        <w:tc>
          <w:tcPr>
            <w:tcW w:w="834" w:type="pct"/>
            <w:vAlign w:val="bottom"/>
          </w:tcPr>
          <w:p w14:paraId="55556784" w14:textId="77777777" w:rsidR="00791CBA" w:rsidRDefault="00791CBA" w:rsidP="00BE5BC6">
            <w:pPr>
              <w:jc w:val="right"/>
              <w:cnfStyle w:val="000000000000" w:firstRow="0" w:lastRow="0" w:firstColumn="0" w:lastColumn="0" w:oddVBand="0" w:evenVBand="0" w:oddHBand="0" w:evenHBand="0" w:firstRowFirstColumn="0" w:firstRowLastColumn="0" w:lastRowFirstColumn="0" w:lastRowLastColumn="0"/>
              <w:rPr>
                <w:rFonts w:ascii="Aptos Narrow" w:hAnsi="Aptos Narrow"/>
                <w:color w:val="000000"/>
              </w:rPr>
            </w:pPr>
            <w:r>
              <w:rPr>
                <w:rFonts w:ascii="Aptos Narrow" w:hAnsi="Aptos Narrow"/>
                <w:color w:val="000000"/>
              </w:rPr>
              <w:t>10</w:t>
            </w:r>
          </w:p>
        </w:tc>
        <w:tc>
          <w:tcPr>
            <w:tcW w:w="832" w:type="pct"/>
            <w:vAlign w:val="bottom"/>
          </w:tcPr>
          <w:p w14:paraId="48711CD4" w14:textId="77777777" w:rsidR="00791CBA" w:rsidRDefault="00791CBA" w:rsidP="00BE5BC6">
            <w:pPr>
              <w:jc w:val="right"/>
              <w:cnfStyle w:val="000000000000" w:firstRow="0" w:lastRow="0" w:firstColumn="0" w:lastColumn="0" w:oddVBand="0" w:evenVBand="0" w:oddHBand="0" w:evenHBand="0" w:firstRowFirstColumn="0" w:firstRowLastColumn="0" w:lastRowFirstColumn="0" w:lastRowLastColumn="0"/>
              <w:rPr>
                <w:rFonts w:ascii="Aptos Narrow" w:hAnsi="Aptos Narrow"/>
                <w:color w:val="000000"/>
              </w:rPr>
            </w:pPr>
            <w:r>
              <w:rPr>
                <w:rFonts w:ascii="Aptos Narrow" w:hAnsi="Aptos Narrow"/>
                <w:color w:val="000000"/>
              </w:rPr>
              <w:t>9</w:t>
            </w:r>
          </w:p>
        </w:tc>
      </w:tr>
      <w:tr w:rsidR="00791CBA" w14:paraId="452A30D4" w14:textId="77777777" w:rsidTr="00BE5BC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41" w:type="pct"/>
          </w:tcPr>
          <w:p w14:paraId="5E5AFBDC" w14:textId="77777777" w:rsidR="00791CBA" w:rsidRDefault="00791CBA" w:rsidP="00BE5BC6">
            <w:pPr>
              <w:jc w:val="right"/>
              <w:rPr>
                <w:rFonts w:ascii="Aptos Narrow" w:hAnsi="Aptos Narrow"/>
                <w:color w:val="000000"/>
              </w:rPr>
            </w:pPr>
            <w:r>
              <w:t>University</w:t>
            </w:r>
          </w:p>
        </w:tc>
        <w:tc>
          <w:tcPr>
            <w:tcW w:w="726" w:type="pct"/>
            <w:vAlign w:val="bottom"/>
          </w:tcPr>
          <w:p w14:paraId="637D1EF5" w14:textId="77777777" w:rsidR="00791CBA" w:rsidRDefault="00791CBA" w:rsidP="00BE5BC6">
            <w:pPr>
              <w:jc w:val="right"/>
              <w:cnfStyle w:val="000000100000" w:firstRow="0" w:lastRow="0" w:firstColumn="0" w:lastColumn="0" w:oddVBand="0" w:evenVBand="0" w:oddHBand="1" w:evenHBand="0" w:firstRowFirstColumn="0" w:firstRowLastColumn="0" w:lastRowFirstColumn="0" w:lastRowLastColumn="0"/>
              <w:rPr>
                <w:rFonts w:ascii="Aptos Narrow" w:hAnsi="Aptos Narrow"/>
                <w:color w:val="000000"/>
              </w:rPr>
            </w:pPr>
            <w:r>
              <w:rPr>
                <w:rFonts w:ascii="Aptos Narrow" w:hAnsi="Aptos Narrow"/>
                <w:color w:val="000000"/>
              </w:rPr>
              <w:t>10</w:t>
            </w:r>
          </w:p>
        </w:tc>
        <w:tc>
          <w:tcPr>
            <w:tcW w:w="834" w:type="pct"/>
            <w:vAlign w:val="bottom"/>
          </w:tcPr>
          <w:p w14:paraId="52197665" w14:textId="77777777" w:rsidR="00791CBA" w:rsidRDefault="00791CBA" w:rsidP="00BE5BC6">
            <w:pPr>
              <w:jc w:val="right"/>
              <w:cnfStyle w:val="000000100000" w:firstRow="0" w:lastRow="0" w:firstColumn="0" w:lastColumn="0" w:oddVBand="0" w:evenVBand="0" w:oddHBand="1" w:evenHBand="0" w:firstRowFirstColumn="0" w:firstRowLastColumn="0" w:lastRowFirstColumn="0" w:lastRowLastColumn="0"/>
              <w:rPr>
                <w:rFonts w:ascii="Aptos Narrow" w:hAnsi="Aptos Narrow"/>
                <w:color w:val="000000"/>
              </w:rPr>
            </w:pPr>
            <w:r>
              <w:rPr>
                <w:rFonts w:ascii="Aptos Narrow" w:hAnsi="Aptos Narrow"/>
                <w:color w:val="000000"/>
              </w:rPr>
              <w:t>6</w:t>
            </w:r>
          </w:p>
        </w:tc>
        <w:tc>
          <w:tcPr>
            <w:tcW w:w="833" w:type="pct"/>
            <w:vAlign w:val="bottom"/>
          </w:tcPr>
          <w:p w14:paraId="35DFCEEB" w14:textId="77777777" w:rsidR="00791CBA" w:rsidRDefault="00791CBA" w:rsidP="00BE5BC6">
            <w:pPr>
              <w:jc w:val="right"/>
              <w:cnfStyle w:val="000000100000" w:firstRow="0" w:lastRow="0" w:firstColumn="0" w:lastColumn="0" w:oddVBand="0" w:evenVBand="0" w:oddHBand="1" w:evenHBand="0" w:firstRowFirstColumn="0" w:firstRowLastColumn="0" w:lastRowFirstColumn="0" w:lastRowLastColumn="0"/>
              <w:rPr>
                <w:rFonts w:ascii="Aptos Narrow" w:hAnsi="Aptos Narrow"/>
                <w:color w:val="000000"/>
              </w:rPr>
            </w:pPr>
            <w:r>
              <w:rPr>
                <w:rFonts w:ascii="Aptos Narrow" w:hAnsi="Aptos Narrow"/>
                <w:color w:val="000000"/>
              </w:rPr>
              <w:t>8</w:t>
            </w:r>
          </w:p>
        </w:tc>
        <w:tc>
          <w:tcPr>
            <w:tcW w:w="834" w:type="pct"/>
            <w:vAlign w:val="bottom"/>
          </w:tcPr>
          <w:p w14:paraId="6611D91F" w14:textId="77777777" w:rsidR="00791CBA" w:rsidRDefault="00791CBA" w:rsidP="00BE5BC6">
            <w:pPr>
              <w:jc w:val="right"/>
              <w:cnfStyle w:val="000000100000" w:firstRow="0" w:lastRow="0" w:firstColumn="0" w:lastColumn="0" w:oddVBand="0" w:evenVBand="0" w:oddHBand="1" w:evenHBand="0" w:firstRowFirstColumn="0" w:firstRowLastColumn="0" w:lastRowFirstColumn="0" w:lastRowLastColumn="0"/>
              <w:rPr>
                <w:rFonts w:ascii="Aptos Narrow" w:hAnsi="Aptos Narrow"/>
                <w:color w:val="000000"/>
              </w:rPr>
            </w:pPr>
            <w:r>
              <w:rPr>
                <w:rFonts w:ascii="Aptos Narrow" w:hAnsi="Aptos Narrow"/>
                <w:color w:val="000000"/>
              </w:rPr>
              <w:t>10</w:t>
            </w:r>
          </w:p>
        </w:tc>
        <w:tc>
          <w:tcPr>
            <w:tcW w:w="832" w:type="pct"/>
            <w:vAlign w:val="bottom"/>
          </w:tcPr>
          <w:p w14:paraId="55C36C9A" w14:textId="77777777" w:rsidR="00791CBA" w:rsidRDefault="00791CBA" w:rsidP="00BE5BC6">
            <w:pPr>
              <w:jc w:val="right"/>
              <w:cnfStyle w:val="000000100000" w:firstRow="0" w:lastRow="0" w:firstColumn="0" w:lastColumn="0" w:oddVBand="0" w:evenVBand="0" w:oddHBand="1" w:evenHBand="0" w:firstRowFirstColumn="0" w:firstRowLastColumn="0" w:lastRowFirstColumn="0" w:lastRowLastColumn="0"/>
              <w:rPr>
                <w:rFonts w:ascii="Aptos Narrow" w:hAnsi="Aptos Narrow"/>
                <w:color w:val="000000"/>
              </w:rPr>
            </w:pPr>
            <w:r>
              <w:rPr>
                <w:rFonts w:ascii="Aptos Narrow" w:hAnsi="Aptos Narrow"/>
                <w:color w:val="000000"/>
              </w:rPr>
              <w:t>8</w:t>
            </w:r>
          </w:p>
        </w:tc>
      </w:tr>
    </w:tbl>
    <w:p w14:paraId="7EA00988" w14:textId="77777777" w:rsidR="00791CBA" w:rsidRDefault="00791CBA" w:rsidP="00791CBA"/>
    <w:p w14:paraId="5C9AA269" w14:textId="77777777" w:rsidR="00791CBA" w:rsidRDefault="00791CBA" w:rsidP="00791CBA">
      <w:pPr>
        <w:pStyle w:val="Heading3"/>
      </w:pPr>
      <w:bookmarkStart w:id="16" w:name="_Toc190631518"/>
      <w:r>
        <w:t>Preferred devices for adults</w:t>
      </w:r>
      <w:bookmarkEnd w:id="16"/>
    </w:p>
    <w:p w14:paraId="335587A9" w14:textId="77777777" w:rsidR="00791CBA" w:rsidRDefault="00791CBA" w:rsidP="00791CBA">
      <w:r>
        <w:t>Smartphones with touch screens are the most preferred devices (87% countries), followed by laptop computers (67%) and dedicated MP3 players (60%). Other devices that are used are specialist DAISY players (40%), basic phone with keypad (40%) refreshable Braille displays (33%).</w:t>
      </w:r>
    </w:p>
    <w:p w14:paraId="73423F59" w14:textId="77777777" w:rsidR="00791CBA" w:rsidRDefault="00791CBA" w:rsidP="00791CBA">
      <w:r>
        <w:t xml:space="preserve">In 60% of the countries surveyed (9/15), 60% or fewer adults have access to at least one of the reading devices. Kyrgyzstan and Mongolia have the least access with less than 20% of adults with print disabilities having access to at least one device. Kazakhstan, Malaysia and Republic of Armenia are among the best with 80-99% having </w:t>
      </w:r>
      <w:proofErr w:type="spellStart"/>
      <w:r>
        <w:t>acess</w:t>
      </w:r>
      <w:proofErr w:type="spellEnd"/>
      <w:r>
        <w:t>,</w:t>
      </w:r>
    </w:p>
    <w:p w14:paraId="4F853B2F" w14:textId="77777777" w:rsidR="00791CBA" w:rsidRDefault="00791CBA" w:rsidP="00791CBA">
      <w:pPr>
        <w:pStyle w:val="Heading2"/>
      </w:pPr>
      <w:bookmarkStart w:id="17" w:name="_Toc190631519"/>
      <w:r>
        <w:t>Access to online libraries</w:t>
      </w:r>
      <w:bookmarkEnd w:id="17"/>
    </w:p>
    <w:p w14:paraId="453C4BAC" w14:textId="77777777" w:rsidR="00791CBA" w:rsidRDefault="00791CBA" w:rsidP="00791CBA">
      <w:r>
        <w:t xml:space="preserve">87% of the countries surveyed i.e. all countries except Afghanistan and Bhutan have a </w:t>
      </w:r>
      <w:r w:rsidRPr="00680929">
        <w:t xml:space="preserve">library service located in </w:t>
      </w:r>
      <w:r>
        <w:t>the</w:t>
      </w:r>
      <w:r w:rsidRPr="00680929">
        <w:t xml:space="preserve"> country providing accessible books for people with print disabilities</w:t>
      </w:r>
      <w:r>
        <w:t xml:space="preserve">. </w:t>
      </w:r>
    </w:p>
    <w:p w14:paraId="352FD7E8" w14:textId="77777777" w:rsidR="00791CBA" w:rsidRDefault="00791CBA" w:rsidP="00791CBA">
      <w:r>
        <w:t xml:space="preserve">Among these, Digital audio (e.g. MP3, DAISY format) books are available in all 13 countries. Paper (hard copy, Braille) was the next most popular, being available in12 countries, followed by Digital text (e.g. Word, HTML, EPUB, DAISY text) in 9 countries and audio cassette/CDs which were available in 8 countries. </w:t>
      </w:r>
    </w:p>
    <w:p w14:paraId="077AB1A2" w14:textId="77777777" w:rsidR="00791CBA" w:rsidRDefault="00791CBA" w:rsidP="00791CBA">
      <w:r>
        <w:t xml:space="preserve">Of the 13 countries which have access to online libraries, 7 have access to both locally produced and international content, 4 have access to locally produced content and information is not available about the rest.  All the </w:t>
      </w:r>
    </w:p>
    <w:p w14:paraId="08FD38DF" w14:textId="77777777" w:rsidR="00791CBA" w:rsidRDefault="00791CBA" w:rsidP="00791CBA">
      <w:r>
        <w:t xml:space="preserve">3 of the countries – Bangladesh, India and Philippines have access to </w:t>
      </w:r>
      <w:proofErr w:type="spellStart"/>
      <w:r>
        <w:t>Bookshare</w:t>
      </w:r>
      <w:proofErr w:type="spellEnd"/>
      <w:r>
        <w:t xml:space="preserve"> and the Accessible Books Consortium. One other country – Kazakhstan has signed an agreement with </w:t>
      </w:r>
      <w:proofErr w:type="spellStart"/>
      <w:proofErr w:type="gramStart"/>
      <w:r>
        <w:t>Bookshare</w:t>
      </w:r>
      <w:proofErr w:type="spellEnd"/>
      <w:proofErr w:type="gramEnd"/>
      <w:r>
        <w:t xml:space="preserve"> but no books have been accessed yet. </w:t>
      </w:r>
    </w:p>
    <w:p w14:paraId="757B6C25" w14:textId="77777777" w:rsidR="00791CBA" w:rsidRDefault="00791CBA" w:rsidP="00791CBA">
      <w:pPr>
        <w:pStyle w:val="Heading2"/>
      </w:pPr>
      <w:bookmarkStart w:id="18" w:name="_Toc190631520"/>
      <w:r>
        <w:t>Language support</w:t>
      </w:r>
      <w:bookmarkEnd w:id="18"/>
    </w:p>
    <w:p w14:paraId="1AF0BCEE" w14:textId="77777777" w:rsidR="00791CBA" w:rsidRDefault="00791CBA" w:rsidP="00791CBA">
      <w:pPr>
        <w:pStyle w:val="Heading3"/>
      </w:pPr>
      <w:bookmarkStart w:id="19" w:name="_Toc190631521"/>
      <w:r>
        <w:t>Languages in which textbooks are available</w:t>
      </w:r>
      <w:bookmarkEnd w:id="19"/>
    </w:p>
    <w:p w14:paraId="208CC91C" w14:textId="77777777" w:rsidR="00791CBA" w:rsidRPr="00FC64B2" w:rsidRDefault="00791CBA" w:rsidP="00791CBA">
      <w:r>
        <w:t>In most countries, textbooks are available in local languages. The only exception is Bhutan where textbooks are available in English.  In Mongolia, Vietnam and Sri Lanka, textbooks are only available in the local language. In most other countries, textbooks are also available in an additional language – Russian in Kyrgyzstan, Kazakhstan and Armenia and English in the rest.</w:t>
      </w:r>
    </w:p>
    <w:p w14:paraId="540BF80F" w14:textId="77777777" w:rsidR="00791CBA" w:rsidRDefault="00791CBA" w:rsidP="00791CBA">
      <w:pPr>
        <w:pStyle w:val="Heading3"/>
      </w:pPr>
      <w:bookmarkStart w:id="20" w:name="_Toc190631522"/>
      <w:r>
        <w:lastRenderedPageBreak/>
        <w:t>Languages supported by assistive technologies</w:t>
      </w:r>
      <w:bookmarkEnd w:id="20"/>
    </w:p>
    <w:p w14:paraId="6A383CD3" w14:textId="77777777" w:rsidR="00791CBA" w:rsidRDefault="00791CBA" w:rsidP="00791CBA">
      <w:r>
        <w:t xml:space="preserve">10 out of 15 countries surveyed reported some screen reading support in local languages and 11 reported having Braille translation software support.  </w:t>
      </w:r>
      <w:proofErr w:type="gramStart"/>
      <w:r>
        <w:t>However</w:t>
      </w:r>
      <w:proofErr w:type="gramEnd"/>
      <w:r>
        <w:t xml:space="preserve"> software to scan a print book to convert it to digital text, is available less than half of the countries, hindering their ability to increase the amount of digital books available to persons with print disabilities.</w:t>
      </w:r>
    </w:p>
    <w:p w14:paraId="0A8261A4" w14:textId="77777777" w:rsidR="00791CBA" w:rsidRPr="00AD288D" w:rsidRDefault="00791CBA" w:rsidP="00791CBA"/>
    <w:p w14:paraId="46E89523" w14:textId="77777777" w:rsidR="00791CBA" w:rsidRDefault="00791CBA" w:rsidP="00791CBA">
      <w:pPr>
        <w:pStyle w:val="Caption"/>
        <w:keepNext/>
      </w:pPr>
      <w:r>
        <w:t xml:space="preserve">Table </w:t>
      </w:r>
      <w:r>
        <w:fldChar w:fldCharType="begin"/>
      </w:r>
      <w:r>
        <w:instrText xml:space="preserve"> SEQ Table \* ARABIC </w:instrText>
      </w:r>
      <w:r>
        <w:fldChar w:fldCharType="separate"/>
      </w:r>
      <w:r>
        <w:rPr>
          <w:noProof/>
        </w:rPr>
        <w:t>6</w:t>
      </w:r>
      <w:r>
        <w:rPr>
          <w:noProof/>
        </w:rPr>
        <w:fldChar w:fldCharType="end"/>
      </w:r>
      <w:r>
        <w:t xml:space="preserve"> Number of countries that have local language support across different assistive technologies</w:t>
      </w:r>
    </w:p>
    <w:tbl>
      <w:tblPr>
        <w:tblStyle w:val="ListTable3"/>
        <w:tblW w:w="5000" w:type="pct"/>
        <w:tblLayout w:type="fixed"/>
        <w:tblLook w:val="04A0" w:firstRow="1" w:lastRow="0" w:firstColumn="1" w:lastColumn="0" w:noHBand="0" w:noVBand="1"/>
      </w:tblPr>
      <w:tblGrid>
        <w:gridCol w:w="1502"/>
        <w:gridCol w:w="1504"/>
        <w:gridCol w:w="1504"/>
        <w:gridCol w:w="1502"/>
        <w:gridCol w:w="1504"/>
        <w:gridCol w:w="1500"/>
      </w:tblGrid>
      <w:tr w:rsidR="00791CBA" w:rsidRPr="005A051A" w14:paraId="0AB95707" w14:textId="77777777" w:rsidTr="00BE5BC6">
        <w:trPr>
          <w:cnfStyle w:val="100000000000" w:firstRow="1" w:lastRow="0" w:firstColumn="0" w:lastColumn="0" w:oddVBand="0" w:evenVBand="0" w:oddHBand="0" w:evenHBand="0" w:firstRowFirstColumn="0" w:firstRowLastColumn="0" w:lastRowFirstColumn="0" w:lastRowLastColumn="0"/>
          <w:trHeight w:val="1820"/>
        </w:trPr>
        <w:tc>
          <w:tcPr>
            <w:cnfStyle w:val="001000000100" w:firstRow="0" w:lastRow="0" w:firstColumn="1" w:lastColumn="0" w:oddVBand="0" w:evenVBand="0" w:oddHBand="0" w:evenHBand="0" w:firstRowFirstColumn="1" w:firstRowLastColumn="0" w:lastRowFirstColumn="0" w:lastRowLastColumn="0"/>
            <w:tcW w:w="833" w:type="pct"/>
            <w:hideMark/>
          </w:tcPr>
          <w:p w14:paraId="63AE4145" w14:textId="77777777" w:rsidR="00791CBA" w:rsidRPr="005A051A" w:rsidRDefault="00791CBA" w:rsidP="00BE5BC6">
            <w:pPr>
              <w:spacing w:before="0" w:line="240" w:lineRule="auto"/>
              <w:rPr>
                <w:rFonts w:ascii="Arial" w:eastAsia="Times New Roman" w:hAnsi="Arial" w:cs="Arial"/>
                <w:kern w:val="0"/>
                <w:sz w:val="22"/>
                <w:szCs w:val="22"/>
                <w:lang w:eastAsia="en-GB" w:bidi="sa-IN"/>
                <w14:ligatures w14:val="none"/>
              </w:rPr>
            </w:pPr>
            <w:r w:rsidRPr="005A051A">
              <w:rPr>
                <w:rFonts w:ascii="Arial" w:eastAsia="Times New Roman" w:hAnsi="Arial" w:cs="Arial"/>
                <w:kern w:val="0"/>
                <w:sz w:val="22"/>
                <w:szCs w:val="22"/>
                <w:lang w:eastAsia="en-GB" w:bidi="sa-IN"/>
                <w14:ligatures w14:val="none"/>
              </w:rPr>
              <w:t>Technologies support in local languages</w:t>
            </w:r>
          </w:p>
        </w:tc>
        <w:tc>
          <w:tcPr>
            <w:tcW w:w="834" w:type="pct"/>
            <w:hideMark/>
          </w:tcPr>
          <w:p w14:paraId="2F0AE0F0" w14:textId="77777777" w:rsidR="00791CBA" w:rsidRPr="005A051A" w:rsidRDefault="00791CBA" w:rsidP="00BE5BC6">
            <w:pPr>
              <w:spacing w:before="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en-GB" w:bidi="sa-IN"/>
                <w14:ligatures w14:val="none"/>
              </w:rPr>
            </w:pPr>
            <w:r w:rsidRPr="005A051A">
              <w:rPr>
                <w:rFonts w:ascii="Arial" w:eastAsia="Times New Roman" w:hAnsi="Arial" w:cs="Arial"/>
                <w:kern w:val="0"/>
                <w:sz w:val="22"/>
                <w:szCs w:val="22"/>
                <w:lang w:eastAsia="en-GB" w:bidi="sa-IN"/>
                <w14:ligatures w14:val="none"/>
              </w:rPr>
              <w:t>Screen reading software on computer such as NVDA, JAWS, etc.</w:t>
            </w:r>
          </w:p>
        </w:tc>
        <w:tc>
          <w:tcPr>
            <w:tcW w:w="834" w:type="pct"/>
            <w:hideMark/>
          </w:tcPr>
          <w:p w14:paraId="4F642E1B" w14:textId="77777777" w:rsidR="00791CBA" w:rsidRPr="005A051A" w:rsidRDefault="00791CBA" w:rsidP="00BE5BC6">
            <w:pPr>
              <w:spacing w:before="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en-GB" w:bidi="sa-IN"/>
                <w14:ligatures w14:val="none"/>
              </w:rPr>
            </w:pPr>
            <w:r w:rsidRPr="005A051A">
              <w:rPr>
                <w:rFonts w:ascii="Arial" w:eastAsia="Times New Roman" w:hAnsi="Arial" w:cs="Arial"/>
                <w:kern w:val="0"/>
                <w:sz w:val="22"/>
                <w:szCs w:val="22"/>
                <w:lang w:eastAsia="en-GB" w:bidi="sa-IN"/>
                <w14:ligatures w14:val="none"/>
              </w:rPr>
              <w:t>Screen reading software on smart phone such as talkback on Android</w:t>
            </w:r>
          </w:p>
        </w:tc>
        <w:tc>
          <w:tcPr>
            <w:tcW w:w="833" w:type="pct"/>
            <w:hideMark/>
          </w:tcPr>
          <w:p w14:paraId="51499042" w14:textId="77777777" w:rsidR="00791CBA" w:rsidRPr="005A051A" w:rsidRDefault="00791CBA" w:rsidP="00BE5BC6">
            <w:pPr>
              <w:spacing w:before="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en-GB" w:bidi="sa-IN"/>
                <w14:ligatures w14:val="none"/>
              </w:rPr>
            </w:pPr>
            <w:r w:rsidRPr="005A051A">
              <w:rPr>
                <w:rFonts w:ascii="Arial" w:eastAsia="Times New Roman" w:hAnsi="Arial" w:cs="Arial"/>
                <w:kern w:val="0"/>
                <w:sz w:val="22"/>
                <w:szCs w:val="22"/>
                <w:lang w:eastAsia="en-GB" w:bidi="sa-IN"/>
                <w14:ligatures w14:val="none"/>
              </w:rPr>
              <w:t>Braille translation software (e.g., Duxbury or Sao Mai Braille)</w:t>
            </w:r>
          </w:p>
        </w:tc>
        <w:tc>
          <w:tcPr>
            <w:tcW w:w="834" w:type="pct"/>
            <w:hideMark/>
          </w:tcPr>
          <w:p w14:paraId="0E3014A3" w14:textId="77777777" w:rsidR="00791CBA" w:rsidRPr="005A051A" w:rsidRDefault="00791CBA" w:rsidP="00BE5BC6">
            <w:pPr>
              <w:spacing w:before="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en-GB" w:bidi="sa-IN"/>
                <w14:ligatures w14:val="none"/>
              </w:rPr>
            </w:pPr>
            <w:r w:rsidRPr="005A051A">
              <w:rPr>
                <w:rFonts w:ascii="Arial" w:eastAsia="Times New Roman" w:hAnsi="Arial" w:cs="Arial"/>
                <w:kern w:val="0"/>
                <w:sz w:val="22"/>
                <w:szCs w:val="22"/>
                <w:lang w:eastAsia="en-GB" w:bidi="sa-IN"/>
                <w14:ligatures w14:val="none"/>
              </w:rPr>
              <w:t>Reading digital text on a DAISY player such as E10</w:t>
            </w:r>
          </w:p>
        </w:tc>
        <w:tc>
          <w:tcPr>
            <w:tcW w:w="832" w:type="pct"/>
            <w:hideMark/>
          </w:tcPr>
          <w:p w14:paraId="659470D4" w14:textId="77777777" w:rsidR="00791CBA" w:rsidRPr="005A051A" w:rsidRDefault="00791CBA" w:rsidP="00BE5BC6">
            <w:pPr>
              <w:spacing w:before="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en-GB" w:bidi="sa-IN"/>
                <w14:ligatures w14:val="none"/>
              </w:rPr>
            </w:pPr>
            <w:r w:rsidRPr="005A051A">
              <w:rPr>
                <w:rFonts w:ascii="Arial" w:eastAsia="Times New Roman" w:hAnsi="Arial" w:cs="Arial"/>
                <w:kern w:val="0"/>
                <w:sz w:val="22"/>
                <w:szCs w:val="22"/>
                <w:lang w:eastAsia="en-GB" w:bidi="sa-IN"/>
                <w14:ligatures w14:val="none"/>
              </w:rPr>
              <w:t>Software to scan a print book to text (OCR such as ABBY FineReader)</w:t>
            </w:r>
          </w:p>
        </w:tc>
      </w:tr>
      <w:tr w:rsidR="00791CBA" w:rsidRPr="005A051A" w14:paraId="43707347" w14:textId="77777777" w:rsidTr="00BE5BC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33" w:type="pct"/>
            <w:noWrap/>
            <w:hideMark/>
          </w:tcPr>
          <w:p w14:paraId="034C4B23" w14:textId="77777777" w:rsidR="00791CBA" w:rsidRPr="005A051A" w:rsidRDefault="00791CBA" w:rsidP="00BE5BC6">
            <w:pPr>
              <w:spacing w:before="0" w:line="240" w:lineRule="auto"/>
              <w:rPr>
                <w:rFonts w:ascii="Aptos Narrow" w:eastAsia="Times New Roman" w:hAnsi="Aptos Narrow" w:cs="Times New Roman"/>
                <w:color w:val="000000"/>
                <w:kern w:val="0"/>
                <w:lang w:eastAsia="en-GB" w:bidi="sa-IN"/>
                <w14:ligatures w14:val="none"/>
              </w:rPr>
            </w:pPr>
            <w:r w:rsidRPr="005A051A">
              <w:rPr>
                <w:rFonts w:ascii="Aptos Narrow" w:eastAsia="Times New Roman" w:hAnsi="Aptos Narrow" w:cs="Times New Roman"/>
                <w:color w:val="000000"/>
                <w:kern w:val="0"/>
                <w:lang w:eastAsia="en-GB" w:bidi="sa-IN"/>
                <w14:ligatures w14:val="none"/>
              </w:rPr>
              <w:t>Available</w:t>
            </w:r>
          </w:p>
        </w:tc>
        <w:tc>
          <w:tcPr>
            <w:tcW w:w="834" w:type="pct"/>
            <w:hideMark/>
          </w:tcPr>
          <w:p w14:paraId="20EB3BE8" w14:textId="77777777" w:rsidR="00791CBA" w:rsidRPr="005A051A" w:rsidRDefault="00791CBA" w:rsidP="00BE5BC6">
            <w:pPr>
              <w:spacing w:before="0" w:line="240" w:lineRule="auto"/>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kern w:val="0"/>
                <w:lang w:eastAsia="en-GB" w:bidi="sa-IN"/>
                <w14:ligatures w14:val="none"/>
              </w:rPr>
            </w:pPr>
            <w:r w:rsidRPr="005A051A">
              <w:rPr>
                <w:rFonts w:ascii="Aptos Narrow" w:eastAsia="Times New Roman" w:hAnsi="Aptos Narrow" w:cs="Times New Roman"/>
                <w:color w:val="000000"/>
                <w:kern w:val="0"/>
                <w:lang w:eastAsia="en-GB" w:bidi="sa-IN"/>
                <w14:ligatures w14:val="none"/>
              </w:rPr>
              <w:t>10</w:t>
            </w:r>
          </w:p>
        </w:tc>
        <w:tc>
          <w:tcPr>
            <w:tcW w:w="834" w:type="pct"/>
            <w:hideMark/>
          </w:tcPr>
          <w:p w14:paraId="7B6603FA" w14:textId="77777777" w:rsidR="00791CBA" w:rsidRPr="005A051A" w:rsidRDefault="00791CBA" w:rsidP="00BE5BC6">
            <w:pPr>
              <w:spacing w:before="0" w:line="240" w:lineRule="auto"/>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kern w:val="0"/>
                <w:lang w:eastAsia="en-GB" w:bidi="sa-IN"/>
                <w14:ligatures w14:val="none"/>
              </w:rPr>
            </w:pPr>
            <w:r w:rsidRPr="005A051A">
              <w:rPr>
                <w:rFonts w:ascii="Aptos Narrow" w:eastAsia="Times New Roman" w:hAnsi="Aptos Narrow" w:cs="Times New Roman"/>
                <w:color w:val="000000"/>
                <w:kern w:val="0"/>
                <w:lang w:eastAsia="en-GB" w:bidi="sa-IN"/>
                <w14:ligatures w14:val="none"/>
              </w:rPr>
              <w:t>10</w:t>
            </w:r>
          </w:p>
        </w:tc>
        <w:tc>
          <w:tcPr>
            <w:tcW w:w="833" w:type="pct"/>
            <w:hideMark/>
          </w:tcPr>
          <w:p w14:paraId="13B396B8" w14:textId="77777777" w:rsidR="00791CBA" w:rsidRPr="005A051A" w:rsidRDefault="00791CBA" w:rsidP="00BE5BC6">
            <w:pPr>
              <w:spacing w:before="0" w:line="240" w:lineRule="auto"/>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kern w:val="0"/>
                <w:lang w:eastAsia="en-GB" w:bidi="sa-IN"/>
                <w14:ligatures w14:val="none"/>
              </w:rPr>
            </w:pPr>
            <w:r w:rsidRPr="005A051A">
              <w:rPr>
                <w:rFonts w:ascii="Aptos Narrow" w:eastAsia="Times New Roman" w:hAnsi="Aptos Narrow" w:cs="Times New Roman"/>
                <w:color w:val="000000"/>
                <w:kern w:val="0"/>
                <w:lang w:eastAsia="en-GB" w:bidi="sa-IN"/>
                <w14:ligatures w14:val="none"/>
              </w:rPr>
              <w:t>11</w:t>
            </w:r>
          </w:p>
        </w:tc>
        <w:tc>
          <w:tcPr>
            <w:tcW w:w="834" w:type="pct"/>
            <w:hideMark/>
          </w:tcPr>
          <w:p w14:paraId="6BA9BEEC" w14:textId="77777777" w:rsidR="00791CBA" w:rsidRPr="005A051A" w:rsidRDefault="00791CBA" w:rsidP="00BE5BC6">
            <w:pPr>
              <w:spacing w:before="0" w:line="240" w:lineRule="auto"/>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kern w:val="0"/>
                <w:lang w:eastAsia="en-GB" w:bidi="sa-IN"/>
                <w14:ligatures w14:val="none"/>
              </w:rPr>
            </w:pPr>
            <w:r w:rsidRPr="005A051A">
              <w:rPr>
                <w:rFonts w:ascii="Aptos Narrow" w:eastAsia="Times New Roman" w:hAnsi="Aptos Narrow" w:cs="Times New Roman"/>
                <w:color w:val="000000"/>
                <w:kern w:val="0"/>
                <w:lang w:eastAsia="en-GB" w:bidi="sa-IN"/>
                <w14:ligatures w14:val="none"/>
              </w:rPr>
              <w:t>5</w:t>
            </w:r>
          </w:p>
        </w:tc>
        <w:tc>
          <w:tcPr>
            <w:tcW w:w="832" w:type="pct"/>
            <w:hideMark/>
          </w:tcPr>
          <w:p w14:paraId="6A0E58C5" w14:textId="77777777" w:rsidR="00791CBA" w:rsidRPr="005A051A" w:rsidRDefault="00791CBA" w:rsidP="00BE5BC6">
            <w:pPr>
              <w:spacing w:before="0" w:line="240" w:lineRule="auto"/>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kern w:val="0"/>
                <w:lang w:eastAsia="en-GB" w:bidi="sa-IN"/>
                <w14:ligatures w14:val="none"/>
              </w:rPr>
            </w:pPr>
            <w:r w:rsidRPr="005A051A">
              <w:rPr>
                <w:rFonts w:ascii="Aptos Narrow" w:eastAsia="Times New Roman" w:hAnsi="Aptos Narrow" w:cs="Times New Roman"/>
                <w:color w:val="000000"/>
                <w:kern w:val="0"/>
                <w:lang w:eastAsia="en-GB" w:bidi="sa-IN"/>
                <w14:ligatures w14:val="none"/>
              </w:rPr>
              <w:t>7</w:t>
            </w:r>
          </w:p>
        </w:tc>
      </w:tr>
      <w:tr w:rsidR="00791CBA" w:rsidRPr="005A051A" w14:paraId="7BE7B854" w14:textId="77777777" w:rsidTr="00BE5BC6">
        <w:trPr>
          <w:trHeight w:val="320"/>
        </w:trPr>
        <w:tc>
          <w:tcPr>
            <w:cnfStyle w:val="001000000000" w:firstRow="0" w:lastRow="0" w:firstColumn="1" w:lastColumn="0" w:oddVBand="0" w:evenVBand="0" w:oddHBand="0" w:evenHBand="0" w:firstRowFirstColumn="0" w:firstRowLastColumn="0" w:lastRowFirstColumn="0" w:lastRowLastColumn="0"/>
            <w:tcW w:w="833" w:type="pct"/>
            <w:noWrap/>
            <w:hideMark/>
          </w:tcPr>
          <w:p w14:paraId="4C035258" w14:textId="77777777" w:rsidR="00791CBA" w:rsidRPr="005A051A" w:rsidRDefault="00791CBA" w:rsidP="00BE5BC6">
            <w:pPr>
              <w:spacing w:before="0" w:line="240" w:lineRule="auto"/>
              <w:rPr>
                <w:rFonts w:ascii="Aptos Narrow" w:eastAsia="Times New Roman" w:hAnsi="Aptos Narrow" w:cs="Times New Roman"/>
                <w:color w:val="000000"/>
                <w:kern w:val="0"/>
                <w:lang w:eastAsia="en-GB" w:bidi="sa-IN"/>
                <w14:ligatures w14:val="none"/>
              </w:rPr>
            </w:pPr>
            <w:r w:rsidRPr="005A051A">
              <w:rPr>
                <w:rFonts w:ascii="Aptos Narrow" w:eastAsia="Times New Roman" w:hAnsi="Aptos Narrow" w:cs="Times New Roman"/>
                <w:color w:val="000000"/>
                <w:kern w:val="0"/>
                <w:lang w:eastAsia="en-GB" w:bidi="sa-IN"/>
                <w14:ligatures w14:val="none"/>
              </w:rPr>
              <w:t>Support for some languages</w:t>
            </w:r>
          </w:p>
        </w:tc>
        <w:tc>
          <w:tcPr>
            <w:tcW w:w="834" w:type="pct"/>
            <w:hideMark/>
          </w:tcPr>
          <w:p w14:paraId="367AD4DC" w14:textId="77777777" w:rsidR="00791CBA" w:rsidRPr="005A051A" w:rsidRDefault="00791CBA" w:rsidP="00BE5BC6">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en-GB" w:bidi="sa-IN"/>
                <w14:ligatures w14:val="none"/>
              </w:rPr>
            </w:pPr>
            <w:r w:rsidRPr="005A051A">
              <w:rPr>
                <w:rFonts w:ascii="Aptos Narrow" w:eastAsia="Times New Roman" w:hAnsi="Aptos Narrow" w:cs="Times New Roman"/>
                <w:color w:val="000000"/>
                <w:kern w:val="0"/>
                <w:lang w:eastAsia="en-GB" w:bidi="sa-IN"/>
                <w14:ligatures w14:val="none"/>
              </w:rPr>
              <w:t>3</w:t>
            </w:r>
          </w:p>
        </w:tc>
        <w:tc>
          <w:tcPr>
            <w:tcW w:w="834" w:type="pct"/>
            <w:hideMark/>
          </w:tcPr>
          <w:p w14:paraId="2144BC10" w14:textId="77777777" w:rsidR="00791CBA" w:rsidRPr="005A051A" w:rsidRDefault="00791CBA" w:rsidP="00BE5BC6">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en-GB" w:bidi="sa-IN"/>
                <w14:ligatures w14:val="none"/>
              </w:rPr>
            </w:pPr>
            <w:r w:rsidRPr="005A051A">
              <w:rPr>
                <w:rFonts w:ascii="Aptos Narrow" w:eastAsia="Times New Roman" w:hAnsi="Aptos Narrow" w:cs="Times New Roman"/>
                <w:color w:val="000000"/>
                <w:kern w:val="0"/>
                <w:lang w:eastAsia="en-GB" w:bidi="sa-IN"/>
                <w14:ligatures w14:val="none"/>
              </w:rPr>
              <w:t>2</w:t>
            </w:r>
          </w:p>
        </w:tc>
        <w:tc>
          <w:tcPr>
            <w:tcW w:w="833" w:type="pct"/>
            <w:hideMark/>
          </w:tcPr>
          <w:p w14:paraId="64EF77DE" w14:textId="77777777" w:rsidR="00791CBA" w:rsidRPr="005A051A" w:rsidRDefault="00791CBA" w:rsidP="00BE5BC6">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en-GB" w:bidi="sa-IN"/>
                <w14:ligatures w14:val="none"/>
              </w:rPr>
            </w:pPr>
            <w:r w:rsidRPr="005A051A">
              <w:rPr>
                <w:rFonts w:ascii="Aptos Narrow" w:eastAsia="Times New Roman" w:hAnsi="Aptos Narrow" w:cs="Times New Roman"/>
                <w:color w:val="000000"/>
                <w:kern w:val="0"/>
                <w:lang w:eastAsia="en-GB" w:bidi="sa-IN"/>
                <w14:ligatures w14:val="none"/>
              </w:rPr>
              <w:t>1</w:t>
            </w:r>
          </w:p>
        </w:tc>
        <w:tc>
          <w:tcPr>
            <w:tcW w:w="834" w:type="pct"/>
            <w:hideMark/>
          </w:tcPr>
          <w:p w14:paraId="51D6797B" w14:textId="77777777" w:rsidR="00791CBA" w:rsidRPr="005A051A" w:rsidRDefault="00791CBA" w:rsidP="00BE5BC6">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en-GB" w:bidi="sa-IN"/>
                <w14:ligatures w14:val="none"/>
              </w:rPr>
            </w:pPr>
            <w:r w:rsidRPr="005A051A">
              <w:rPr>
                <w:rFonts w:ascii="Aptos Narrow" w:eastAsia="Times New Roman" w:hAnsi="Aptos Narrow" w:cs="Times New Roman"/>
                <w:color w:val="000000"/>
                <w:kern w:val="0"/>
                <w:lang w:eastAsia="en-GB" w:bidi="sa-IN"/>
                <w14:ligatures w14:val="none"/>
              </w:rPr>
              <w:t>1</w:t>
            </w:r>
          </w:p>
        </w:tc>
        <w:tc>
          <w:tcPr>
            <w:tcW w:w="832" w:type="pct"/>
            <w:hideMark/>
          </w:tcPr>
          <w:p w14:paraId="2BFF4ADD" w14:textId="77777777" w:rsidR="00791CBA" w:rsidRPr="005A051A" w:rsidRDefault="00791CBA" w:rsidP="00BE5BC6">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en-GB" w:bidi="sa-IN"/>
                <w14:ligatures w14:val="none"/>
              </w:rPr>
            </w:pPr>
            <w:r w:rsidRPr="005A051A">
              <w:rPr>
                <w:rFonts w:ascii="Aptos Narrow" w:eastAsia="Times New Roman" w:hAnsi="Aptos Narrow" w:cs="Times New Roman"/>
                <w:color w:val="000000"/>
                <w:kern w:val="0"/>
                <w:lang w:eastAsia="en-GB" w:bidi="sa-IN"/>
                <w14:ligatures w14:val="none"/>
              </w:rPr>
              <w:t>3</w:t>
            </w:r>
          </w:p>
        </w:tc>
      </w:tr>
    </w:tbl>
    <w:p w14:paraId="039769A0" w14:textId="77777777" w:rsidR="00791CBA" w:rsidRDefault="00791CBA" w:rsidP="00791CBA"/>
    <w:p w14:paraId="62BBE362" w14:textId="77777777" w:rsidR="00791CBA" w:rsidRPr="00AB7322" w:rsidRDefault="00791CBA" w:rsidP="00791CBA">
      <w:pPr>
        <w:pStyle w:val="Heading2"/>
      </w:pPr>
      <w:bookmarkStart w:id="21" w:name="_Toc190631523"/>
      <w:r>
        <w:t>Changes prioritised by respondents</w:t>
      </w:r>
      <w:bookmarkEnd w:id="21"/>
    </w:p>
    <w:p w14:paraId="5D0F12A6" w14:textId="77777777" w:rsidR="00791CBA" w:rsidRDefault="00791CBA" w:rsidP="00791CBA">
      <w:pPr>
        <w:spacing w:after="160" w:line="259" w:lineRule="auto"/>
      </w:pPr>
      <w:r>
        <w:t>Respondents were asked what changes would make the biggest improvement for people with print disabilities in their country. The changes, in order of highest to lower preference are:</w:t>
      </w:r>
    </w:p>
    <w:p w14:paraId="264B414C" w14:textId="77777777" w:rsidR="00791CBA" w:rsidRPr="00217765" w:rsidRDefault="00791CBA" w:rsidP="00791CBA">
      <w:pPr>
        <w:pStyle w:val="ListParagraph"/>
        <w:numPr>
          <w:ilvl w:val="0"/>
          <w:numId w:val="4"/>
        </w:numPr>
        <w:rPr>
          <w:rFonts w:ascii="Aptos Narrow" w:hAnsi="Aptos Narrow" w:cs="Times New Roman"/>
          <w:color w:val="000000"/>
          <w:lang w:eastAsia="en-GB" w:bidi="sa-IN"/>
        </w:rPr>
      </w:pPr>
      <w:r w:rsidRPr="00217765">
        <w:rPr>
          <w:lang w:eastAsia="en-GB" w:bidi="sa-IN"/>
        </w:rPr>
        <w:t>All textbooks available in accessible formats</w:t>
      </w:r>
      <w:r>
        <w:rPr>
          <w:lang w:eastAsia="en-GB" w:bidi="sa-IN"/>
        </w:rPr>
        <w:t xml:space="preserve"> (</w:t>
      </w:r>
      <w:r w:rsidRPr="00217765">
        <w:rPr>
          <w:rFonts w:ascii="Aptos Narrow" w:hAnsi="Aptos Narrow" w:cs="Times New Roman"/>
          <w:color w:val="000000"/>
          <w:lang w:eastAsia="en-GB" w:bidi="sa-IN"/>
        </w:rPr>
        <w:t>87%</w:t>
      </w:r>
      <w:r>
        <w:rPr>
          <w:rFonts w:ascii="Aptos Narrow" w:hAnsi="Aptos Narrow" w:cs="Times New Roman"/>
          <w:color w:val="000000"/>
          <w:lang w:eastAsia="en-GB" w:bidi="sa-IN"/>
        </w:rPr>
        <w:t>)</w:t>
      </w:r>
    </w:p>
    <w:p w14:paraId="3014D607" w14:textId="77777777" w:rsidR="00791CBA" w:rsidRPr="00217765" w:rsidRDefault="00791CBA" w:rsidP="00791CBA">
      <w:pPr>
        <w:pStyle w:val="ListParagraph"/>
        <w:numPr>
          <w:ilvl w:val="0"/>
          <w:numId w:val="4"/>
        </w:numPr>
        <w:rPr>
          <w:rFonts w:ascii="Aptos Narrow" w:hAnsi="Aptos Narrow" w:cs="Times New Roman"/>
          <w:color w:val="000000"/>
          <w:lang w:eastAsia="en-GB" w:bidi="sa-IN"/>
        </w:rPr>
      </w:pPr>
      <w:r w:rsidRPr="00217765">
        <w:rPr>
          <w:lang w:eastAsia="en-GB" w:bidi="sa-IN"/>
        </w:rPr>
        <w:t>Awareness and training of accessible reading for end users and educators</w:t>
      </w:r>
      <w:r>
        <w:rPr>
          <w:lang w:eastAsia="en-GB" w:bidi="sa-IN"/>
        </w:rPr>
        <w:t xml:space="preserve"> (</w:t>
      </w:r>
      <w:r w:rsidRPr="00217765">
        <w:rPr>
          <w:rFonts w:ascii="Aptos Narrow" w:hAnsi="Aptos Narrow" w:cs="Times New Roman"/>
          <w:color w:val="000000"/>
          <w:lang w:eastAsia="en-GB" w:bidi="sa-IN"/>
        </w:rPr>
        <w:t>80%</w:t>
      </w:r>
      <w:r>
        <w:rPr>
          <w:rFonts w:ascii="Aptos Narrow" w:hAnsi="Aptos Narrow" w:cs="Times New Roman"/>
          <w:color w:val="000000"/>
          <w:lang w:eastAsia="en-GB" w:bidi="sa-IN"/>
        </w:rPr>
        <w:t>)</w:t>
      </w:r>
    </w:p>
    <w:p w14:paraId="2A63A715" w14:textId="77777777" w:rsidR="00791CBA" w:rsidRPr="00217765" w:rsidRDefault="00791CBA" w:rsidP="00791CBA">
      <w:pPr>
        <w:pStyle w:val="ListParagraph"/>
        <w:numPr>
          <w:ilvl w:val="0"/>
          <w:numId w:val="4"/>
        </w:numPr>
        <w:rPr>
          <w:rFonts w:ascii="Aptos Narrow" w:hAnsi="Aptos Narrow" w:cs="Times New Roman"/>
          <w:color w:val="000000"/>
          <w:lang w:eastAsia="en-GB" w:bidi="sa-IN"/>
        </w:rPr>
      </w:pPr>
      <w:r w:rsidRPr="00217765">
        <w:rPr>
          <w:lang w:eastAsia="en-GB" w:bidi="sa-IN"/>
        </w:rPr>
        <w:t>Updating production of accessible books using modern techniques and standards</w:t>
      </w:r>
      <w:r>
        <w:rPr>
          <w:lang w:eastAsia="en-GB" w:bidi="sa-IN"/>
        </w:rPr>
        <w:t xml:space="preserve"> (</w:t>
      </w:r>
      <w:r w:rsidRPr="00217765">
        <w:rPr>
          <w:rFonts w:ascii="Aptos Narrow" w:hAnsi="Aptos Narrow" w:cs="Times New Roman"/>
          <w:color w:val="000000"/>
          <w:lang w:eastAsia="en-GB" w:bidi="sa-IN"/>
        </w:rPr>
        <w:t>80%</w:t>
      </w:r>
      <w:r>
        <w:rPr>
          <w:rFonts w:ascii="Aptos Narrow" w:hAnsi="Aptos Narrow" w:cs="Times New Roman"/>
          <w:color w:val="000000"/>
          <w:lang w:eastAsia="en-GB" w:bidi="sa-IN"/>
        </w:rPr>
        <w:t>)</w:t>
      </w:r>
    </w:p>
    <w:p w14:paraId="4C0D909E" w14:textId="77777777" w:rsidR="00791CBA" w:rsidRPr="00217765" w:rsidRDefault="00791CBA" w:rsidP="00791CBA">
      <w:pPr>
        <w:pStyle w:val="ListParagraph"/>
        <w:numPr>
          <w:ilvl w:val="0"/>
          <w:numId w:val="4"/>
        </w:numPr>
        <w:rPr>
          <w:rFonts w:ascii="Aptos Narrow" w:hAnsi="Aptos Narrow" w:cs="Times New Roman"/>
          <w:color w:val="000000"/>
          <w:lang w:eastAsia="en-GB" w:bidi="sa-IN"/>
        </w:rPr>
      </w:pPr>
      <w:r w:rsidRPr="00217765">
        <w:rPr>
          <w:lang w:eastAsia="en-GB" w:bidi="sa-IN"/>
        </w:rPr>
        <w:t>Online library of accessible books</w:t>
      </w:r>
      <w:r>
        <w:rPr>
          <w:lang w:eastAsia="en-GB" w:bidi="sa-IN"/>
        </w:rPr>
        <w:t xml:space="preserve"> (</w:t>
      </w:r>
      <w:r w:rsidRPr="00217765">
        <w:rPr>
          <w:rFonts w:ascii="Aptos Narrow" w:hAnsi="Aptos Narrow" w:cs="Times New Roman"/>
          <w:color w:val="000000"/>
          <w:lang w:eastAsia="en-GB" w:bidi="sa-IN"/>
        </w:rPr>
        <w:t>73%</w:t>
      </w:r>
      <w:r>
        <w:rPr>
          <w:rFonts w:ascii="Aptos Narrow" w:hAnsi="Aptos Narrow" w:cs="Times New Roman"/>
          <w:color w:val="000000"/>
          <w:lang w:eastAsia="en-GB" w:bidi="sa-IN"/>
        </w:rPr>
        <w:t>)</w:t>
      </w:r>
    </w:p>
    <w:p w14:paraId="3F71DBE2" w14:textId="77777777" w:rsidR="00791CBA" w:rsidRPr="00217765" w:rsidRDefault="00791CBA" w:rsidP="00791CBA">
      <w:pPr>
        <w:pStyle w:val="ListParagraph"/>
        <w:numPr>
          <w:ilvl w:val="0"/>
          <w:numId w:val="4"/>
        </w:numPr>
        <w:rPr>
          <w:rFonts w:ascii="Aptos Narrow" w:hAnsi="Aptos Narrow" w:cs="Times New Roman"/>
          <w:color w:val="000000"/>
          <w:lang w:eastAsia="en-GB" w:bidi="sa-IN"/>
        </w:rPr>
      </w:pPr>
      <w:r w:rsidRPr="00217765">
        <w:rPr>
          <w:lang w:eastAsia="en-GB" w:bidi="sa-IN"/>
        </w:rPr>
        <w:t>Wider choice of locally published books in accessible formats</w:t>
      </w:r>
      <w:r>
        <w:rPr>
          <w:lang w:eastAsia="en-GB" w:bidi="sa-IN"/>
        </w:rPr>
        <w:t xml:space="preserve"> (</w:t>
      </w:r>
      <w:r w:rsidRPr="00217765">
        <w:rPr>
          <w:rFonts w:ascii="Aptos Narrow" w:hAnsi="Aptos Narrow" w:cs="Times New Roman"/>
          <w:color w:val="000000"/>
          <w:lang w:eastAsia="en-GB" w:bidi="sa-IN"/>
        </w:rPr>
        <w:t>73%</w:t>
      </w:r>
      <w:r>
        <w:rPr>
          <w:rFonts w:ascii="Aptos Narrow" w:hAnsi="Aptos Narrow" w:cs="Times New Roman"/>
          <w:color w:val="000000"/>
          <w:lang w:eastAsia="en-GB" w:bidi="sa-IN"/>
        </w:rPr>
        <w:t>)</w:t>
      </w:r>
    </w:p>
    <w:p w14:paraId="0E0D48D1" w14:textId="77777777" w:rsidR="00791CBA" w:rsidRPr="00217765" w:rsidRDefault="00791CBA" w:rsidP="00791CBA">
      <w:pPr>
        <w:pStyle w:val="ListParagraph"/>
        <w:numPr>
          <w:ilvl w:val="0"/>
          <w:numId w:val="4"/>
        </w:numPr>
        <w:rPr>
          <w:rFonts w:ascii="Aptos Narrow" w:hAnsi="Aptos Narrow" w:cs="Times New Roman"/>
          <w:color w:val="000000"/>
          <w:lang w:eastAsia="en-GB" w:bidi="sa-IN"/>
        </w:rPr>
      </w:pPr>
      <w:r w:rsidRPr="00217765">
        <w:rPr>
          <w:lang w:eastAsia="en-GB" w:bidi="sa-IN"/>
        </w:rPr>
        <w:t>Wider availability of devices for reading accessible books</w:t>
      </w:r>
      <w:r>
        <w:rPr>
          <w:lang w:eastAsia="en-GB" w:bidi="sa-IN"/>
        </w:rPr>
        <w:t xml:space="preserve"> (</w:t>
      </w:r>
      <w:r w:rsidRPr="00217765">
        <w:rPr>
          <w:rFonts w:ascii="Aptos Narrow" w:hAnsi="Aptos Narrow" w:cs="Times New Roman"/>
          <w:color w:val="000000"/>
          <w:lang w:eastAsia="en-GB" w:bidi="sa-IN"/>
        </w:rPr>
        <w:t>67%</w:t>
      </w:r>
      <w:r>
        <w:rPr>
          <w:rFonts w:ascii="Aptos Narrow" w:hAnsi="Aptos Narrow" w:cs="Times New Roman"/>
          <w:color w:val="000000"/>
          <w:lang w:eastAsia="en-GB" w:bidi="sa-IN"/>
        </w:rPr>
        <w:t>)</w:t>
      </w:r>
    </w:p>
    <w:p w14:paraId="2EAF39FE" w14:textId="77777777" w:rsidR="00791CBA" w:rsidRPr="00217765" w:rsidRDefault="00791CBA" w:rsidP="00791CBA">
      <w:pPr>
        <w:pStyle w:val="ListParagraph"/>
        <w:numPr>
          <w:ilvl w:val="0"/>
          <w:numId w:val="4"/>
        </w:numPr>
        <w:rPr>
          <w:rFonts w:ascii="Aptos Narrow" w:hAnsi="Aptos Narrow" w:cs="Times New Roman"/>
          <w:color w:val="000000"/>
          <w:lang w:eastAsia="en-GB" w:bidi="sa-IN"/>
        </w:rPr>
      </w:pPr>
      <w:r w:rsidRPr="00217765">
        <w:rPr>
          <w:lang w:eastAsia="en-GB" w:bidi="sa-IN"/>
        </w:rPr>
        <w:t>Accessible books from publishers</w:t>
      </w:r>
      <w:r>
        <w:rPr>
          <w:lang w:eastAsia="en-GB" w:bidi="sa-IN"/>
        </w:rPr>
        <w:t xml:space="preserve"> (</w:t>
      </w:r>
      <w:r w:rsidRPr="00217765">
        <w:rPr>
          <w:rFonts w:ascii="Aptos Narrow" w:hAnsi="Aptos Narrow" w:cs="Times New Roman"/>
          <w:color w:val="000000"/>
          <w:lang w:eastAsia="en-GB" w:bidi="sa-IN"/>
        </w:rPr>
        <w:t>60%</w:t>
      </w:r>
      <w:r>
        <w:rPr>
          <w:rFonts w:ascii="Aptos Narrow" w:hAnsi="Aptos Narrow" w:cs="Times New Roman"/>
          <w:color w:val="000000"/>
          <w:lang w:eastAsia="en-GB" w:bidi="sa-IN"/>
        </w:rPr>
        <w:t>)</w:t>
      </w:r>
    </w:p>
    <w:p w14:paraId="1350845E" w14:textId="77777777" w:rsidR="00791CBA" w:rsidRPr="00217765" w:rsidRDefault="00791CBA" w:rsidP="00791CBA">
      <w:pPr>
        <w:pStyle w:val="ListParagraph"/>
        <w:numPr>
          <w:ilvl w:val="0"/>
          <w:numId w:val="4"/>
        </w:numPr>
        <w:rPr>
          <w:rFonts w:ascii="Aptos Narrow" w:hAnsi="Aptos Narrow" w:cs="Times New Roman"/>
          <w:color w:val="000000"/>
          <w:lang w:eastAsia="en-GB" w:bidi="sa-IN"/>
        </w:rPr>
      </w:pPr>
      <w:r w:rsidRPr="00217765">
        <w:rPr>
          <w:lang w:eastAsia="en-GB" w:bidi="sa-IN"/>
        </w:rPr>
        <w:t>Availability of internationally published books in accessible formats</w:t>
      </w:r>
      <w:r>
        <w:rPr>
          <w:lang w:eastAsia="en-GB" w:bidi="sa-IN"/>
        </w:rPr>
        <w:t xml:space="preserve"> (</w:t>
      </w:r>
      <w:r w:rsidRPr="00217765">
        <w:rPr>
          <w:rFonts w:ascii="Aptos Narrow" w:hAnsi="Aptos Narrow" w:cs="Times New Roman"/>
          <w:color w:val="000000"/>
          <w:lang w:eastAsia="en-GB" w:bidi="sa-IN"/>
        </w:rPr>
        <w:t>53%</w:t>
      </w:r>
      <w:r>
        <w:rPr>
          <w:rFonts w:ascii="Aptos Narrow" w:hAnsi="Aptos Narrow" w:cs="Times New Roman"/>
          <w:color w:val="000000"/>
          <w:lang w:eastAsia="en-GB" w:bidi="sa-IN"/>
        </w:rPr>
        <w:t>)</w:t>
      </w:r>
    </w:p>
    <w:p w14:paraId="12F2BB61" w14:textId="77777777" w:rsidR="00791CBA" w:rsidRPr="00CD2103" w:rsidRDefault="00791CBA" w:rsidP="00791CBA">
      <w:pPr>
        <w:pStyle w:val="ListParagraph"/>
        <w:numPr>
          <w:ilvl w:val="0"/>
          <w:numId w:val="4"/>
        </w:numPr>
        <w:rPr>
          <w:rFonts w:ascii="Aptos Narrow" w:hAnsi="Aptos Narrow" w:cs="Times New Roman"/>
          <w:color w:val="000000"/>
          <w:lang w:eastAsia="en-GB" w:bidi="sa-IN"/>
        </w:rPr>
      </w:pPr>
      <w:r w:rsidRPr="00217765">
        <w:rPr>
          <w:lang w:eastAsia="en-GB" w:bidi="sa-IN"/>
        </w:rPr>
        <w:t>Screen reading software in local languages</w:t>
      </w:r>
      <w:r>
        <w:rPr>
          <w:lang w:eastAsia="en-GB" w:bidi="sa-IN"/>
        </w:rPr>
        <w:t xml:space="preserve"> (</w:t>
      </w:r>
      <w:r w:rsidRPr="00217765">
        <w:rPr>
          <w:rFonts w:ascii="Aptos Narrow" w:hAnsi="Aptos Narrow" w:cs="Times New Roman"/>
          <w:color w:val="000000"/>
          <w:lang w:eastAsia="en-GB" w:bidi="sa-IN"/>
        </w:rPr>
        <w:t>53%</w:t>
      </w:r>
      <w:r>
        <w:rPr>
          <w:rFonts w:ascii="Aptos Narrow" w:hAnsi="Aptos Narrow" w:cs="Times New Roman"/>
          <w:color w:val="000000"/>
          <w:lang w:eastAsia="en-GB" w:bidi="sa-IN"/>
        </w:rPr>
        <w:t>)</w:t>
      </w:r>
    </w:p>
    <w:p w14:paraId="050B38AE" w14:textId="77777777" w:rsidR="00791CBA" w:rsidRDefault="00791CBA" w:rsidP="00791CBA">
      <w:pPr>
        <w:pStyle w:val="Heading1"/>
      </w:pPr>
      <w:bookmarkStart w:id="22" w:name="_Toc190631524"/>
      <w:r>
        <w:t>Key Takeaways</w:t>
      </w:r>
      <w:bookmarkEnd w:id="22"/>
    </w:p>
    <w:p w14:paraId="1A8A26C8" w14:textId="77777777" w:rsidR="00791CBA" w:rsidRPr="002918D8" w:rsidRDefault="00791CBA" w:rsidP="00791CBA">
      <w:pPr>
        <w:rPr>
          <w:b/>
          <w:bCs/>
          <w:lang w:eastAsia="en-GB" w:bidi="sa-IN"/>
        </w:rPr>
      </w:pPr>
      <w:r w:rsidRPr="002918D8">
        <w:rPr>
          <w:b/>
          <w:bCs/>
          <w:lang w:eastAsia="en-GB" w:bidi="sa-IN"/>
        </w:rPr>
        <w:t>Availability of Accessible Books</w:t>
      </w:r>
    </w:p>
    <w:p w14:paraId="40FE89A4" w14:textId="77777777" w:rsidR="00791CBA" w:rsidRPr="002918D8" w:rsidRDefault="00791CBA" w:rsidP="00791CBA">
      <w:pPr>
        <w:pStyle w:val="ListParagraph"/>
        <w:numPr>
          <w:ilvl w:val="0"/>
          <w:numId w:val="5"/>
        </w:numPr>
        <w:rPr>
          <w:lang w:eastAsia="en-GB" w:bidi="sa-IN"/>
        </w:rPr>
      </w:pPr>
      <w:r w:rsidRPr="002918D8">
        <w:rPr>
          <w:lang w:eastAsia="en-GB" w:bidi="sa-IN"/>
        </w:rPr>
        <w:lastRenderedPageBreak/>
        <w:t>The availability of books in accessible formats decreases as the level of education increases. In most countries, fewer than 60% of primary/middle school textbooks are available in accessible formats, and this drops to less than 30% for university students</w:t>
      </w:r>
    </w:p>
    <w:p w14:paraId="7FF34140" w14:textId="77777777" w:rsidR="00791CBA" w:rsidRPr="002918D8" w:rsidRDefault="00791CBA" w:rsidP="00791CBA">
      <w:pPr>
        <w:pStyle w:val="ListParagraph"/>
        <w:numPr>
          <w:ilvl w:val="0"/>
          <w:numId w:val="5"/>
        </w:numPr>
        <w:rPr>
          <w:lang w:eastAsia="en-GB" w:bidi="sa-IN"/>
        </w:rPr>
      </w:pPr>
      <w:r w:rsidRPr="002918D8">
        <w:rPr>
          <w:lang w:eastAsia="en-GB" w:bidi="sa-IN"/>
        </w:rPr>
        <w:t>Even when accessible books are available, very few students have access to them, with the situation worsening at higher education levels</w:t>
      </w:r>
    </w:p>
    <w:p w14:paraId="321B2AF0" w14:textId="77777777" w:rsidR="00791CBA" w:rsidRPr="002918D8" w:rsidRDefault="00791CBA" w:rsidP="00791CBA">
      <w:pPr>
        <w:pStyle w:val="ListParagraph"/>
        <w:numPr>
          <w:ilvl w:val="0"/>
          <w:numId w:val="5"/>
        </w:numPr>
        <w:rPr>
          <w:lang w:eastAsia="en-GB" w:bidi="sa-IN"/>
        </w:rPr>
      </w:pPr>
      <w:r w:rsidRPr="002918D8">
        <w:rPr>
          <w:lang w:eastAsia="en-GB" w:bidi="sa-IN"/>
        </w:rPr>
        <w:t xml:space="preserve">For adults in 13 out of 15 countries surveyed only some general literature books are available in accessible formats </w:t>
      </w:r>
    </w:p>
    <w:p w14:paraId="574B083C" w14:textId="77777777" w:rsidR="00791CBA" w:rsidRPr="002918D8" w:rsidRDefault="00791CBA" w:rsidP="00791CBA">
      <w:pPr>
        <w:ind w:left="360"/>
        <w:rPr>
          <w:b/>
          <w:bCs/>
          <w:lang w:eastAsia="en-GB" w:bidi="sa-IN"/>
        </w:rPr>
      </w:pPr>
      <w:r w:rsidRPr="002918D8">
        <w:rPr>
          <w:b/>
          <w:bCs/>
          <w:lang w:eastAsia="en-GB" w:bidi="sa-IN"/>
        </w:rPr>
        <w:t>Assistive Technology:</w:t>
      </w:r>
    </w:p>
    <w:p w14:paraId="7487D7D6" w14:textId="77777777" w:rsidR="00791CBA" w:rsidRPr="002918D8" w:rsidRDefault="00791CBA" w:rsidP="00791CBA">
      <w:pPr>
        <w:pStyle w:val="ListParagraph"/>
        <w:numPr>
          <w:ilvl w:val="0"/>
          <w:numId w:val="5"/>
        </w:numPr>
        <w:rPr>
          <w:lang w:eastAsia="en-GB" w:bidi="sa-IN"/>
        </w:rPr>
      </w:pPr>
      <w:r w:rsidRPr="002918D8">
        <w:rPr>
          <w:lang w:eastAsia="en-GB" w:bidi="sa-IN"/>
        </w:rPr>
        <w:t>The most preferred device for learning across all age groups is the smartphone with a touchscreen. Laptops are the most preferred device for university learners in about 80% of the countries</w:t>
      </w:r>
    </w:p>
    <w:p w14:paraId="1A70181E" w14:textId="77777777" w:rsidR="00791CBA" w:rsidRPr="002918D8" w:rsidRDefault="00791CBA" w:rsidP="00791CBA">
      <w:pPr>
        <w:pStyle w:val="ListParagraph"/>
        <w:numPr>
          <w:ilvl w:val="0"/>
          <w:numId w:val="5"/>
        </w:numPr>
        <w:rPr>
          <w:lang w:eastAsia="en-GB" w:bidi="sa-IN"/>
        </w:rPr>
      </w:pPr>
      <w:r w:rsidRPr="002918D8">
        <w:rPr>
          <w:lang w:eastAsia="en-GB" w:bidi="sa-IN"/>
        </w:rPr>
        <w:t>Access to at least one reading device is lowest for primary/middle school learners, with less than 40% having access in 67% of the countries.</w:t>
      </w:r>
    </w:p>
    <w:p w14:paraId="5959F59D" w14:textId="77777777" w:rsidR="00791CBA" w:rsidRPr="002918D8" w:rsidRDefault="00791CBA" w:rsidP="00791CBA">
      <w:pPr>
        <w:pStyle w:val="ListParagraph"/>
        <w:numPr>
          <w:ilvl w:val="0"/>
          <w:numId w:val="5"/>
        </w:numPr>
        <w:rPr>
          <w:lang w:eastAsia="en-GB" w:bidi="sa-IN"/>
        </w:rPr>
      </w:pPr>
      <w:r w:rsidRPr="002918D8">
        <w:rPr>
          <w:lang w:eastAsia="en-GB" w:bidi="sa-IN"/>
        </w:rPr>
        <w:t>The most preferred writing method for primary/middle school learners is Braille, while for university students, it is a computer or human assistance.</w:t>
      </w:r>
    </w:p>
    <w:p w14:paraId="6B306325" w14:textId="77777777" w:rsidR="00791CBA" w:rsidRPr="002918D8" w:rsidRDefault="00791CBA" w:rsidP="00791CBA">
      <w:pPr>
        <w:ind w:left="360"/>
        <w:rPr>
          <w:b/>
          <w:bCs/>
          <w:lang w:eastAsia="en-GB" w:bidi="sa-IN"/>
        </w:rPr>
      </w:pPr>
      <w:r w:rsidRPr="002918D8">
        <w:rPr>
          <w:b/>
          <w:bCs/>
          <w:lang w:eastAsia="en-GB" w:bidi="sa-IN"/>
        </w:rPr>
        <w:t>Access to Online Libraries:</w:t>
      </w:r>
    </w:p>
    <w:p w14:paraId="3A587DD9" w14:textId="77777777" w:rsidR="00791CBA" w:rsidRPr="002918D8" w:rsidRDefault="00791CBA" w:rsidP="00791CBA">
      <w:pPr>
        <w:pStyle w:val="ListParagraph"/>
        <w:numPr>
          <w:ilvl w:val="0"/>
          <w:numId w:val="5"/>
        </w:numPr>
        <w:rPr>
          <w:lang w:eastAsia="en-GB" w:bidi="sa-IN"/>
        </w:rPr>
      </w:pPr>
      <w:r w:rsidRPr="002918D8">
        <w:rPr>
          <w:lang w:eastAsia="en-GB" w:bidi="sa-IN"/>
        </w:rPr>
        <w:t>87% of the countries surveyed have a library service providing accessible books for people with print disabilities</w:t>
      </w:r>
    </w:p>
    <w:p w14:paraId="6FE0CDF6" w14:textId="77777777" w:rsidR="00791CBA" w:rsidRPr="002918D8" w:rsidRDefault="00791CBA" w:rsidP="00791CBA">
      <w:pPr>
        <w:pStyle w:val="ListParagraph"/>
        <w:numPr>
          <w:ilvl w:val="0"/>
          <w:numId w:val="5"/>
        </w:numPr>
        <w:rPr>
          <w:lang w:eastAsia="en-GB" w:bidi="sa-IN"/>
        </w:rPr>
      </w:pPr>
      <w:r w:rsidRPr="002918D8">
        <w:rPr>
          <w:lang w:eastAsia="en-GB" w:bidi="sa-IN"/>
        </w:rPr>
        <w:t>Digital audio books are available in all 13 countries with library services, followed by paper (hard copy, Braille) in 12 countries, and digital text in 9 countries.</w:t>
      </w:r>
    </w:p>
    <w:p w14:paraId="1E4A584C" w14:textId="77777777" w:rsidR="00791CBA" w:rsidRPr="002918D8" w:rsidRDefault="00791CBA" w:rsidP="00791CBA">
      <w:pPr>
        <w:pStyle w:val="ListParagraph"/>
        <w:numPr>
          <w:ilvl w:val="0"/>
          <w:numId w:val="5"/>
        </w:numPr>
        <w:rPr>
          <w:lang w:eastAsia="en-GB" w:bidi="sa-IN"/>
        </w:rPr>
      </w:pPr>
      <w:r w:rsidRPr="002918D8">
        <w:rPr>
          <w:lang w:eastAsia="en-GB" w:bidi="sa-IN"/>
        </w:rPr>
        <w:t xml:space="preserve">Three countries (Bangladesh, India, and the Philippines) have access to </w:t>
      </w:r>
      <w:proofErr w:type="spellStart"/>
      <w:r w:rsidRPr="002918D8">
        <w:rPr>
          <w:lang w:eastAsia="en-GB" w:bidi="sa-IN"/>
        </w:rPr>
        <w:t>Bookshare</w:t>
      </w:r>
      <w:proofErr w:type="spellEnd"/>
      <w:r w:rsidRPr="002918D8">
        <w:rPr>
          <w:lang w:eastAsia="en-GB" w:bidi="sa-IN"/>
        </w:rPr>
        <w:t xml:space="preserve"> and the Accessible Books Consortium.</w:t>
      </w:r>
    </w:p>
    <w:p w14:paraId="252A0DE3" w14:textId="77777777" w:rsidR="00791CBA" w:rsidRPr="002918D8" w:rsidRDefault="00791CBA" w:rsidP="00791CBA">
      <w:pPr>
        <w:ind w:left="360"/>
        <w:rPr>
          <w:b/>
          <w:bCs/>
          <w:lang w:eastAsia="en-GB" w:bidi="sa-IN"/>
        </w:rPr>
      </w:pPr>
      <w:r w:rsidRPr="002918D8">
        <w:rPr>
          <w:b/>
          <w:bCs/>
          <w:lang w:eastAsia="en-GB" w:bidi="sa-IN"/>
        </w:rPr>
        <w:t>Language Support:</w:t>
      </w:r>
    </w:p>
    <w:p w14:paraId="596392BB" w14:textId="77777777" w:rsidR="00791CBA" w:rsidRPr="002918D8" w:rsidRDefault="00791CBA" w:rsidP="00791CBA">
      <w:pPr>
        <w:pStyle w:val="ListParagraph"/>
        <w:numPr>
          <w:ilvl w:val="0"/>
          <w:numId w:val="5"/>
        </w:numPr>
        <w:rPr>
          <w:lang w:eastAsia="en-GB" w:bidi="sa-IN"/>
        </w:rPr>
      </w:pPr>
      <w:r w:rsidRPr="002918D8">
        <w:rPr>
          <w:lang w:eastAsia="en-GB" w:bidi="sa-IN"/>
        </w:rPr>
        <w:t>In most countries, textbooks are available in local languages, with some countries also offering textbooks in an additional language like Russian or English.</w:t>
      </w:r>
    </w:p>
    <w:p w14:paraId="5C0104E5" w14:textId="77777777" w:rsidR="00791CBA" w:rsidRPr="002918D8" w:rsidRDefault="00791CBA" w:rsidP="00791CBA">
      <w:pPr>
        <w:pStyle w:val="ListParagraph"/>
        <w:numPr>
          <w:ilvl w:val="0"/>
          <w:numId w:val="5"/>
        </w:numPr>
        <w:rPr>
          <w:lang w:eastAsia="en-GB" w:bidi="sa-IN"/>
        </w:rPr>
      </w:pPr>
      <w:r w:rsidRPr="002918D8">
        <w:rPr>
          <w:lang w:eastAsia="en-GB" w:bidi="sa-IN"/>
        </w:rPr>
        <w:t>Screen reading support in local languages is available in 10 out of 15 countries, and Braille translation software support is available in 11 countries.</w:t>
      </w:r>
    </w:p>
    <w:p w14:paraId="2E25B3C9" w14:textId="77777777" w:rsidR="00791CBA" w:rsidRPr="002918D8" w:rsidRDefault="00791CBA" w:rsidP="00791CBA">
      <w:pPr>
        <w:ind w:left="360"/>
        <w:rPr>
          <w:b/>
          <w:bCs/>
          <w:lang w:eastAsia="en-GB" w:bidi="sa-IN"/>
        </w:rPr>
      </w:pPr>
      <w:r w:rsidRPr="002918D8">
        <w:rPr>
          <w:b/>
          <w:bCs/>
          <w:lang w:eastAsia="en-GB" w:bidi="sa-IN"/>
        </w:rPr>
        <w:t>Recommended Changes:</w:t>
      </w:r>
    </w:p>
    <w:p w14:paraId="776F03C0" w14:textId="77777777" w:rsidR="00791CBA" w:rsidRPr="002918D8" w:rsidRDefault="00791CBA" w:rsidP="00791CBA">
      <w:pPr>
        <w:pStyle w:val="ListParagraph"/>
        <w:numPr>
          <w:ilvl w:val="0"/>
          <w:numId w:val="5"/>
        </w:numPr>
        <w:rPr>
          <w:lang w:eastAsia="en-GB" w:bidi="sa-IN"/>
        </w:rPr>
      </w:pPr>
      <w:r w:rsidRPr="002918D8">
        <w:rPr>
          <w:lang w:eastAsia="en-GB" w:bidi="sa-IN"/>
        </w:rPr>
        <w:t>The top recommended changes include making all textbooks available in accessible formats (87%), raising awareness and training on accessible reading for end users and educators (80%), and updating the production of accessible books using modern techniques and standards (80%)</w:t>
      </w:r>
    </w:p>
    <w:p w14:paraId="78EFE5DE" w14:textId="77777777" w:rsidR="00791CBA" w:rsidRDefault="00791CBA" w:rsidP="00791CBA">
      <w:pPr>
        <w:pStyle w:val="ListParagraph"/>
        <w:numPr>
          <w:ilvl w:val="0"/>
          <w:numId w:val="5"/>
        </w:numPr>
        <w:rPr>
          <w:lang w:eastAsia="en-GB" w:bidi="sa-IN"/>
        </w:rPr>
      </w:pPr>
      <w:r w:rsidRPr="002918D8">
        <w:rPr>
          <w:lang w:eastAsia="en-GB" w:bidi="sa-IN"/>
        </w:rPr>
        <w:t>Other recommended changes include creating an online library of accessible books (73%) and increasing the availability of devices for reading accessible books </w:t>
      </w:r>
    </w:p>
    <w:p w14:paraId="26525F13" w14:textId="77777777" w:rsidR="00791CBA" w:rsidRDefault="00791CBA" w:rsidP="00791CBA"/>
    <w:p w14:paraId="41162542" w14:textId="77777777" w:rsidR="00791CBA" w:rsidRDefault="00791CBA" w:rsidP="00791CBA">
      <w:r>
        <w:fldChar w:fldCharType="begin"/>
      </w:r>
      <w:r>
        <w:instrText xml:space="preserve">  </w:instrText>
      </w:r>
      <w:r>
        <w:fldChar w:fldCharType="separate"/>
      </w:r>
      <w:r>
        <w:fldChar w:fldCharType="end"/>
      </w:r>
    </w:p>
    <w:p w14:paraId="0E46400E" w14:textId="77777777" w:rsidR="00AA7387" w:rsidRDefault="00AA7387"/>
    <w:sectPr w:rsidR="00AA73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C6A79" w14:textId="77777777" w:rsidR="00791CBA" w:rsidRDefault="00791CBA" w:rsidP="00791CBA">
      <w:pPr>
        <w:spacing w:before="0" w:line="240" w:lineRule="auto"/>
      </w:pPr>
      <w:r>
        <w:separator/>
      </w:r>
    </w:p>
  </w:endnote>
  <w:endnote w:type="continuationSeparator" w:id="0">
    <w:p w14:paraId="3A9DEE7C" w14:textId="77777777" w:rsidR="00791CBA" w:rsidRDefault="00791CBA" w:rsidP="00791CB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BEB37" w14:textId="77777777" w:rsidR="00791CBA" w:rsidRDefault="00791CBA" w:rsidP="00791CBA">
      <w:pPr>
        <w:spacing w:before="0" w:line="240" w:lineRule="auto"/>
      </w:pPr>
      <w:r>
        <w:separator/>
      </w:r>
    </w:p>
  </w:footnote>
  <w:footnote w:type="continuationSeparator" w:id="0">
    <w:p w14:paraId="06F18D0B" w14:textId="77777777" w:rsidR="00791CBA" w:rsidRDefault="00791CBA" w:rsidP="00791CBA">
      <w:pPr>
        <w:spacing w:before="0" w:line="240" w:lineRule="auto"/>
      </w:pPr>
      <w:r>
        <w:continuationSeparator/>
      </w:r>
    </w:p>
  </w:footnote>
  <w:footnote w:id="1">
    <w:p w14:paraId="09A02827" w14:textId="77777777" w:rsidR="00791CBA" w:rsidRDefault="00791CBA" w:rsidP="00791CBA">
      <w:pPr>
        <w:pStyle w:val="FootnoteText"/>
      </w:pPr>
      <w:r>
        <w:rPr>
          <w:rStyle w:val="FootnoteReference"/>
        </w:rPr>
        <w:footnoteRef/>
      </w:r>
      <w:r>
        <w:t xml:space="preserve"> </w:t>
      </w:r>
      <w:hyperlink r:id="rId1" w:tgtFrame="_blank" w:history="1">
        <w:r>
          <w:rPr>
            <w:rStyle w:val="Hyperlink"/>
            <w:rFonts w:ascii="Segoe UI" w:hAnsi="Segoe UI" w:cs="Segoe UI"/>
            <w:color w:val="1155CC"/>
            <w:lang w:val="en-IN"/>
          </w:rPr>
          <w:t>https://www.maketherightreal.net/stories/landmark-jakarta-declaration-endorsed-economic-and-social-commission-asia-and-pacific-its</w:t>
        </w:r>
      </w:hyperlink>
    </w:p>
  </w:footnote>
  <w:footnote w:id="2">
    <w:p w14:paraId="6031051B" w14:textId="77777777" w:rsidR="00791CBA" w:rsidRDefault="00791CBA" w:rsidP="00791CBA">
      <w:pPr>
        <w:pStyle w:val="FootnoteText"/>
      </w:pPr>
      <w:r>
        <w:rPr>
          <w:rStyle w:val="FootnoteReference"/>
        </w:rPr>
        <w:footnoteRef/>
      </w:r>
      <w:r>
        <w:t xml:space="preserve"> </w:t>
      </w:r>
      <w:hyperlink r:id="rId2" w:anchor=":~:text=Globally%2C%20at%20least%202.2%20billion,access%20to%20an%20appropriate%20intervention" w:tgtFrame="_blank" w:history="1">
        <w:r>
          <w:rPr>
            <w:rStyle w:val="Hyperlink"/>
            <w:rFonts w:ascii="Segoe UI" w:hAnsi="Segoe UI" w:cs="Segoe UI"/>
            <w:color w:val="1155CC"/>
            <w:lang w:val="en-IN"/>
          </w:rPr>
          <w:t>https://www.who.int/news-room/fact-sheets/detail/blindness-and-visual-impairment#:~:text=Globally%2C%20at%20least%202.2%20billion,access%20to%20an%20appropriate%20intervention</w:t>
        </w:r>
      </w:hyperlink>
      <w:r>
        <w:rPr>
          <w:rFonts w:ascii="Segoe UI" w:hAnsi="Segoe UI" w:cs="Segoe UI"/>
          <w:color w:val="222222"/>
          <w:lang w:val="en-IN"/>
        </w:rPr>
        <w:t>.</w:t>
      </w:r>
    </w:p>
  </w:footnote>
  <w:footnote w:id="3">
    <w:p w14:paraId="539DCBB4" w14:textId="77777777" w:rsidR="00791CBA" w:rsidRDefault="00791CBA" w:rsidP="00791CBA">
      <w:pPr>
        <w:pStyle w:val="FootnoteText"/>
      </w:pPr>
      <w:r>
        <w:rPr>
          <w:rStyle w:val="FootnoteReference"/>
        </w:rPr>
        <w:footnoteRef/>
      </w:r>
      <w:r>
        <w:t xml:space="preserve"> </w:t>
      </w:r>
      <w:hyperlink r:id="rId3" w:anchor=":~:text=Vision%20impairment%20affects%202.2%20billion,safeguard%20sight%20and%20economic%20prosperity" w:tgtFrame="_blank" w:history="1">
        <w:r>
          <w:rPr>
            <w:rStyle w:val="Hyperlink"/>
            <w:rFonts w:ascii="Segoe UI" w:hAnsi="Segoe UI" w:cs="Segoe UI"/>
            <w:color w:val="1155CC"/>
            <w:lang w:val="en-IN"/>
          </w:rPr>
          <w:t>https://www.weforum.org/stories/2024/06/combating-vision-loss-in-asia-pacific-a-roadmap-to-2030/#:~:text=Vision%20impairment%20affects%202.2%20billion,safeguard%20sight%20and%20economic%20prosperity</w:t>
        </w:r>
      </w:hyperlink>
      <w:r>
        <w:rPr>
          <w:rFonts w:ascii="Segoe UI" w:hAnsi="Segoe UI" w:cs="Segoe UI"/>
          <w:color w:val="222222"/>
          <w:lang w:val="en-I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87C63"/>
    <w:multiLevelType w:val="hybridMultilevel"/>
    <w:tmpl w:val="811A6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72F72"/>
    <w:multiLevelType w:val="hybridMultilevel"/>
    <w:tmpl w:val="CEEA7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B61AA6"/>
    <w:multiLevelType w:val="hybridMultilevel"/>
    <w:tmpl w:val="0380C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D02974"/>
    <w:multiLevelType w:val="hybridMultilevel"/>
    <w:tmpl w:val="788E67B2"/>
    <w:lvl w:ilvl="0" w:tplc="B3A684FC">
      <w:start w:val="1"/>
      <w:numFmt w:val="decimal"/>
      <w:lvlText w:val="%1-"/>
      <w:lvlJc w:val="left"/>
      <w:pPr>
        <w:ind w:left="1000" w:hanging="64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9FB04C8"/>
    <w:multiLevelType w:val="hybridMultilevel"/>
    <w:tmpl w:val="4CEA0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358402">
    <w:abstractNumId w:val="4"/>
  </w:num>
  <w:num w:numId="2" w16cid:durableId="347299015">
    <w:abstractNumId w:val="1"/>
  </w:num>
  <w:num w:numId="3" w16cid:durableId="21059503">
    <w:abstractNumId w:val="0"/>
  </w:num>
  <w:num w:numId="4" w16cid:durableId="2066440610">
    <w:abstractNumId w:val="3"/>
  </w:num>
  <w:num w:numId="5" w16cid:durableId="257717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CBA"/>
    <w:rsid w:val="002E57BE"/>
    <w:rsid w:val="00791CBA"/>
    <w:rsid w:val="007B595E"/>
    <w:rsid w:val="00AA7387"/>
    <w:rsid w:val="00B42B1F"/>
    <w:rsid w:val="00C82545"/>
    <w:rsid w:val="00E43342"/>
    <w:rsid w:val="00F56F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9708E"/>
  <w15:chartTrackingRefBased/>
  <w15:docId w15:val="{671E65A4-2FDF-458B-9345-FF70EFFC0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CBA"/>
    <w:pPr>
      <w:spacing w:before="120" w:after="0" w:line="276" w:lineRule="auto"/>
    </w:pPr>
    <w:rPr>
      <w:kern w:val="2"/>
      <w:sz w:val="24"/>
      <w:szCs w:val="24"/>
      <w:lang w:val="en-GB"/>
      <w14:ligatures w14:val="standardContextual"/>
    </w:rPr>
  </w:style>
  <w:style w:type="paragraph" w:styleId="Heading1">
    <w:name w:val="heading 1"/>
    <w:basedOn w:val="Normal"/>
    <w:next w:val="Normal"/>
    <w:link w:val="Heading1Char"/>
    <w:uiPriority w:val="9"/>
    <w:qFormat/>
    <w:rsid w:val="00791C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91C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91C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1C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1C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1CB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1CB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1CB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1CB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C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91C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91C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1C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1C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1C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1C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1C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1CBA"/>
    <w:rPr>
      <w:rFonts w:eastAsiaTheme="majorEastAsia" w:cstheme="majorBidi"/>
      <w:color w:val="272727" w:themeColor="text1" w:themeTint="D8"/>
    </w:rPr>
  </w:style>
  <w:style w:type="paragraph" w:styleId="Title">
    <w:name w:val="Title"/>
    <w:basedOn w:val="Normal"/>
    <w:next w:val="Normal"/>
    <w:link w:val="TitleChar"/>
    <w:uiPriority w:val="10"/>
    <w:qFormat/>
    <w:rsid w:val="00791C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1C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1C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1C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1CBA"/>
    <w:pPr>
      <w:spacing w:before="160"/>
      <w:jc w:val="center"/>
    </w:pPr>
    <w:rPr>
      <w:i/>
      <w:iCs/>
      <w:color w:val="404040" w:themeColor="text1" w:themeTint="BF"/>
    </w:rPr>
  </w:style>
  <w:style w:type="character" w:customStyle="1" w:styleId="QuoteChar">
    <w:name w:val="Quote Char"/>
    <w:basedOn w:val="DefaultParagraphFont"/>
    <w:link w:val="Quote"/>
    <w:uiPriority w:val="29"/>
    <w:rsid w:val="00791CBA"/>
    <w:rPr>
      <w:i/>
      <w:iCs/>
      <w:color w:val="404040" w:themeColor="text1" w:themeTint="BF"/>
    </w:rPr>
  </w:style>
  <w:style w:type="paragraph" w:styleId="ListParagraph">
    <w:name w:val="List Paragraph"/>
    <w:basedOn w:val="Normal"/>
    <w:uiPriority w:val="34"/>
    <w:qFormat/>
    <w:rsid w:val="00791CBA"/>
    <w:pPr>
      <w:ind w:left="720"/>
      <w:contextualSpacing/>
    </w:pPr>
  </w:style>
  <w:style w:type="character" w:styleId="IntenseEmphasis">
    <w:name w:val="Intense Emphasis"/>
    <w:basedOn w:val="DefaultParagraphFont"/>
    <w:uiPriority w:val="21"/>
    <w:qFormat/>
    <w:rsid w:val="00791CBA"/>
    <w:rPr>
      <w:i/>
      <w:iCs/>
      <w:color w:val="0F4761" w:themeColor="accent1" w:themeShade="BF"/>
    </w:rPr>
  </w:style>
  <w:style w:type="paragraph" w:styleId="IntenseQuote">
    <w:name w:val="Intense Quote"/>
    <w:basedOn w:val="Normal"/>
    <w:next w:val="Normal"/>
    <w:link w:val="IntenseQuoteChar"/>
    <w:uiPriority w:val="30"/>
    <w:qFormat/>
    <w:rsid w:val="00791C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1CBA"/>
    <w:rPr>
      <w:i/>
      <w:iCs/>
      <w:color w:val="0F4761" w:themeColor="accent1" w:themeShade="BF"/>
    </w:rPr>
  </w:style>
  <w:style w:type="character" w:styleId="IntenseReference">
    <w:name w:val="Intense Reference"/>
    <w:basedOn w:val="DefaultParagraphFont"/>
    <w:uiPriority w:val="32"/>
    <w:qFormat/>
    <w:rsid w:val="00791CBA"/>
    <w:rPr>
      <w:b/>
      <w:bCs/>
      <w:smallCaps/>
      <w:color w:val="0F4761" w:themeColor="accent1" w:themeShade="BF"/>
      <w:spacing w:val="5"/>
    </w:rPr>
  </w:style>
  <w:style w:type="paragraph" w:styleId="TOCHeading">
    <w:name w:val="TOC Heading"/>
    <w:basedOn w:val="Heading1"/>
    <w:next w:val="Normal"/>
    <w:uiPriority w:val="39"/>
    <w:unhideWhenUsed/>
    <w:qFormat/>
    <w:rsid w:val="00791CBA"/>
    <w:pPr>
      <w:spacing w:before="480" w:after="0"/>
      <w:outlineLvl w:val="9"/>
    </w:pPr>
    <w:rPr>
      <w:b/>
      <w:bCs/>
      <w:sz w:val="28"/>
      <w:szCs w:val="28"/>
      <w:lang w:val="en-US"/>
    </w:rPr>
  </w:style>
  <w:style w:type="paragraph" w:styleId="TOC1">
    <w:name w:val="toc 1"/>
    <w:basedOn w:val="Normal"/>
    <w:next w:val="Normal"/>
    <w:autoRedefine/>
    <w:uiPriority w:val="39"/>
    <w:unhideWhenUsed/>
    <w:rsid w:val="00791CBA"/>
    <w:rPr>
      <w:rFonts w:cs="Times New Roman"/>
      <w:b/>
      <w:bCs/>
      <w:i/>
      <w:iCs/>
      <w:szCs w:val="28"/>
    </w:rPr>
  </w:style>
  <w:style w:type="paragraph" w:styleId="TOC2">
    <w:name w:val="toc 2"/>
    <w:basedOn w:val="Normal"/>
    <w:next w:val="Normal"/>
    <w:autoRedefine/>
    <w:uiPriority w:val="39"/>
    <w:unhideWhenUsed/>
    <w:rsid w:val="00791CBA"/>
    <w:pPr>
      <w:ind w:left="240"/>
    </w:pPr>
    <w:rPr>
      <w:rFonts w:cs="Times New Roman"/>
      <w:b/>
      <w:bCs/>
      <w:sz w:val="22"/>
      <w:szCs w:val="26"/>
    </w:rPr>
  </w:style>
  <w:style w:type="paragraph" w:styleId="TOC3">
    <w:name w:val="toc 3"/>
    <w:basedOn w:val="Normal"/>
    <w:next w:val="Normal"/>
    <w:autoRedefine/>
    <w:uiPriority w:val="39"/>
    <w:unhideWhenUsed/>
    <w:rsid w:val="00791CBA"/>
    <w:pPr>
      <w:spacing w:before="0"/>
      <w:ind w:left="480"/>
    </w:pPr>
    <w:rPr>
      <w:rFonts w:cs="Times New Roman"/>
      <w:sz w:val="20"/>
    </w:rPr>
  </w:style>
  <w:style w:type="character" w:styleId="Hyperlink">
    <w:name w:val="Hyperlink"/>
    <w:basedOn w:val="DefaultParagraphFont"/>
    <w:uiPriority w:val="99"/>
    <w:unhideWhenUsed/>
    <w:rsid w:val="00791CBA"/>
    <w:rPr>
      <w:color w:val="467886" w:themeColor="hyperlink"/>
      <w:u w:val="single"/>
    </w:rPr>
  </w:style>
  <w:style w:type="paragraph" w:styleId="FootnoteText">
    <w:name w:val="footnote text"/>
    <w:basedOn w:val="Normal"/>
    <w:link w:val="FootnoteTextChar"/>
    <w:uiPriority w:val="99"/>
    <w:semiHidden/>
    <w:unhideWhenUsed/>
    <w:rsid w:val="00791CB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791CBA"/>
    <w:rPr>
      <w:kern w:val="2"/>
      <w:sz w:val="20"/>
      <w:szCs w:val="20"/>
      <w:lang w:val="en-GB"/>
      <w14:ligatures w14:val="standardContextual"/>
    </w:rPr>
  </w:style>
  <w:style w:type="character" w:styleId="FootnoteReference">
    <w:name w:val="footnote reference"/>
    <w:basedOn w:val="DefaultParagraphFont"/>
    <w:uiPriority w:val="99"/>
    <w:semiHidden/>
    <w:unhideWhenUsed/>
    <w:rsid w:val="00791CBA"/>
    <w:rPr>
      <w:vertAlign w:val="superscript"/>
    </w:rPr>
  </w:style>
  <w:style w:type="paragraph" w:styleId="Caption">
    <w:name w:val="caption"/>
    <w:basedOn w:val="Normal"/>
    <w:next w:val="Normal"/>
    <w:uiPriority w:val="35"/>
    <w:unhideWhenUsed/>
    <w:qFormat/>
    <w:rsid w:val="00791CBA"/>
    <w:pPr>
      <w:spacing w:before="0" w:after="200" w:line="240" w:lineRule="auto"/>
    </w:pPr>
    <w:rPr>
      <w:i/>
      <w:iCs/>
      <w:color w:val="0E2841" w:themeColor="text2"/>
      <w:sz w:val="18"/>
      <w:szCs w:val="18"/>
    </w:rPr>
  </w:style>
  <w:style w:type="table" w:styleId="ListTable3">
    <w:name w:val="List Table 3"/>
    <w:basedOn w:val="TableNormal"/>
    <w:uiPriority w:val="48"/>
    <w:rsid w:val="00791CBA"/>
    <w:pPr>
      <w:spacing w:after="0" w:line="240" w:lineRule="auto"/>
    </w:pPr>
    <w:rPr>
      <w:kern w:val="2"/>
      <w:sz w:val="24"/>
      <w:szCs w:val="24"/>
      <w:lang w:val="en-GB"/>
      <w14:ligatures w14:val="standardContextu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3" Type="http://schemas.openxmlformats.org/officeDocument/2006/relationships/hyperlink" Target="https://www.weforum.org/stories/2024/06/combating-vision-loss-in-asia-pacific-a-roadmap-to-2030/" TargetMode="External"/><Relationship Id="rId2" Type="http://schemas.openxmlformats.org/officeDocument/2006/relationships/hyperlink" Target="https://www.who.int/news-room/fact-sheets/detail/blindness-and-visual-impairment" TargetMode="External"/><Relationship Id="rId1" Type="http://schemas.openxmlformats.org/officeDocument/2006/relationships/hyperlink" Target="https://www.maketherightreal.net/stories/landmark-jakarta-declaration-endorsed-economic-and-social-commission-asia-and-pacific-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78F83B3EE6F34F8C8CEE2712533BEB" ma:contentTypeVersion="18" ma:contentTypeDescription="Create a new document." ma:contentTypeScope="" ma:versionID="651fc506333ca459d8e3b323952a34b6">
  <xsd:schema xmlns:xsd="http://www.w3.org/2001/XMLSchema" xmlns:xs="http://www.w3.org/2001/XMLSchema" xmlns:p="http://schemas.microsoft.com/office/2006/metadata/properties" xmlns:ns2="cca373d1-332c-4216-9e4a-3c49ea854ba0" xmlns:ns3="e7d089c6-2f48-4a7a-80bd-27aef5729c3b" targetNamespace="http://schemas.microsoft.com/office/2006/metadata/properties" ma:root="true" ma:fieldsID="70f42fdbb1e664b7e9991581347c3d1d" ns2:_="" ns3:_="">
    <xsd:import namespace="cca373d1-332c-4216-9e4a-3c49ea854ba0"/>
    <xsd:import namespace="e7d089c6-2f48-4a7a-80bd-27aef5729c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373d1-332c-4216-9e4a-3c49ea854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ef7826-fcf7-4b33-bad3-29fefbca48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089c6-2f48-4a7a-80bd-27aef5729c3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7d6071-64db-4d09-a2ea-76e1d268793f}" ma:internalName="TaxCatchAll" ma:showField="CatchAllData" ma:web="e7d089c6-2f48-4a7a-80bd-27aef5729c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a373d1-332c-4216-9e4a-3c49ea854ba0">
      <Terms xmlns="http://schemas.microsoft.com/office/infopath/2007/PartnerControls"/>
    </lcf76f155ced4ddcb4097134ff3c332f>
    <TaxCatchAll xmlns="e7d089c6-2f48-4a7a-80bd-27aef5729c3b" xsi:nil="true"/>
  </documentManagement>
</p:properties>
</file>

<file path=customXml/itemProps1.xml><?xml version="1.0" encoding="utf-8"?>
<ds:datastoreItem xmlns:ds="http://schemas.openxmlformats.org/officeDocument/2006/customXml" ds:itemID="{14A91B76-DEC8-4249-8574-8BF59D437C0F}"/>
</file>

<file path=customXml/itemProps2.xml><?xml version="1.0" encoding="utf-8"?>
<ds:datastoreItem xmlns:ds="http://schemas.openxmlformats.org/officeDocument/2006/customXml" ds:itemID="{0733B1DA-C33B-450D-B32B-7E79E93D1C09}"/>
</file>

<file path=customXml/itemProps3.xml><?xml version="1.0" encoding="utf-8"?>
<ds:datastoreItem xmlns:ds="http://schemas.openxmlformats.org/officeDocument/2006/customXml" ds:itemID="{0C96CA5E-720E-4678-8597-E5CEBAAC9DEA}"/>
</file>

<file path=docProps/app.xml><?xml version="1.0" encoding="utf-8"?>
<Properties xmlns="http://schemas.openxmlformats.org/officeDocument/2006/extended-properties" xmlns:vt="http://schemas.openxmlformats.org/officeDocument/2006/docPropsVTypes">
  <Template>Normal</Template>
  <TotalTime>2</TotalTime>
  <Pages>11</Pages>
  <Words>2585</Words>
  <Characters>14740</Characters>
  <Application>Microsoft Office Word</Application>
  <DocSecurity>0</DocSecurity>
  <Lines>122</Lines>
  <Paragraphs>34</Paragraphs>
  <ScaleCrop>false</ScaleCrop>
  <Company/>
  <LinksUpToDate>false</LinksUpToDate>
  <CharactersWithSpaces>17291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Nirmita Narasimhan</dc:creator>
  <cp:keywords/>
  <dc:description/>
  <cp:lastModifiedBy>Nirmita Narasimhan</cp:lastModifiedBy>
  <cp:revision>2</cp:revision>
  <dcterms:created xsi:type="dcterms:W3CDTF">2025-02-17T08:20:00Z</dcterms:created>
  <dcterms:modified xsi:type="dcterms:W3CDTF">2025-02-17T08:22:00Z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0x0101009978F83B3EE6F34F8C8CEE2712533BEB</vt:lpwstr>
  </property>
</Properties>
</file>